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763F1" w14:textId="36B3B8A3" w:rsidR="0034131E" w:rsidRPr="00833D4F" w:rsidRDefault="006E722E">
      <w:pPr>
        <w:pBdr>
          <w:top w:val="nil"/>
          <w:left w:val="nil"/>
          <w:bottom w:val="nil"/>
          <w:right w:val="nil"/>
          <w:between w:val="nil"/>
        </w:pBdr>
        <w:tabs>
          <w:tab w:val="left" w:pos="996"/>
          <w:tab w:val="right" w:pos="8504"/>
        </w:tabs>
        <w:spacing w:line="254" w:lineRule="auto"/>
        <w:jc w:val="right"/>
        <w:rPr>
          <w:rFonts w:ascii="Century Gothic" w:eastAsia="Century Gothic" w:hAnsi="Century Gothic" w:cs="Century Gothic"/>
          <w:color w:val="000000"/>
          <w:sz w:val="28"/>
          <w:szCs w:val="28"/>
          <w:lang w:val="es-ES"/>
        </w:rPr>
      </w:pPr>
      <w:r>
        <w:rPr>
          <w:noProof/>
        </w:rPr>
        <w:drawing>
          <wp:anchor distT="0" distB="0" distL="0" distR="0" simplePos="0" relativeHeight="251658240" behindDoc="1" locked="0" layoutInCell="1" hidden="0" allowOverlap="1" wp14:anchorId="0CF9CF7E" wp14:editId="4092B481">
            <wp:simplePos x="0" y="0"/>
            <wp:positionH relativeFrom="margin">
              <wp:align>left</wp:align>
            </wp:positionH>
            <wp:positionV relativeFrom="paragraph">
              <wp:posOffset>-213995</wp:posOffset>
            </wp:positionV>
            <wp:extent cx="1047750" cy="638175"/>
            <wp:effectExtent l="0" t="0" r="0" b="9525"/>
            <wp:wrapNone/>
            <wp:docPr id="82793767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047750" cy="638175"/>
                    </a:xfrm>
                    <a:prstGeom prst="rect">
                      <a:avLst/>
                    </a:prstGeom>
                    <a:ln/>
                  </pic:spPr>
                </pic:pic>
              </a:graphicData>
            </a:graphic>
            <wp14:sizeRelH relativeFrom="margin">
              <wp14:pctWidth>0</wp14:pctWidth>
            </wp14:sizeRelH>
            <wp14:sizeRelV relativeFrom="margin">
              <wp14:pctHeight>0</wp14:pctHeight>
            </wp14:sizeRelV>
          </wp:anchor>
        </w:drawing>
      </w:r>
      <w:r w:rsidR="00E660F9" w:rsidRPr="00833D4F">
        <w:rPr>
          <w:rFonts w:ascii="Century Gothic" w:eastAsia="Century Gothic" w:hAnsi="Century Gothic" w:cs="Century Gothic"/>
          <w:b/>
          <w:color w:val="000000"/>
          <w:sz w:val="28"/>
          <w:szCs w:val="28"/>
          <w:lang w:val="es-ES"/>
        </w:rPr>
        <w:t>Nota de prensa</w:t>
      </w:r>
    </w:p>
    <w:p w14:paraId="2721C22F" w14:textId="45B9C1D8" w:rsidR="0034131E" w:rsidRPr="00833D4F" w:rsidRDefault="00AD21B1" w:rsidP="26013A92">
      <w:pPr>
        <w:pBdr>
          <w:top w:val="nil"/>
          <w:left w:val="nil"/>
          <w:bottom w:val="nil"/>
          <w:right w:val="nil"/>
          <w:between w:val="nil"/>
        </w:pBdr>
        <w:spacing w:line="254" w:lineRule="auto"/>
        <w:jc w:val="right"/>
        <w:rPr>
          <w:rFonts w:ascii="Century Gothic" w:eastAsia="Century Gothic" w:hAnsi="Century Gothic" w:cs="Century Gothic"/>
          <w:color w:val="000000"/>
          <w:sz w:val="28"/>
          <w:szCs w:val="28"/>
          <w:lang w:val="es-ES"/>
        </w:rPr>
      </w:pPr>
      <w:r>
        <w:rPr>
          <w:rFonts w:ascii="Century Gothic" w:eastAsia="Century Gothic" w:hAnsi="Century Gothic" w:cs="Century Gothic"/>
          <w:color w:val="000000" w:themeColor="text1"/>
          <w:sz w:val="22"/>
          <w:szCs w:val="22"/>
          <w:lang w:val="es-ES"/>
        </w:rPr>
        <w:t>21</w:t>
      </w:r>
      <w:r w:rsidR="3960AADD" w:rsidRPr="26013A92">
        <w:rPr>
          <w:rFonts w:ascii="Century Gothic" w:eastAsia="Century Gothic" w:hAnsi="Century Gothic" w:cs="Century Gothic"/>
          <w:color w:val="000000" w:themeColor="text1"/>
          <w:sz w:val="22"/>
          <w:szCs w:val="22"/>
          <w:lang w:val="es-ES"/>
        </w:rPr>
        <w:t xml:space="preserve"> </w:t>
      </w:r>
      <w:r w:rsidR="00E660F9" w:rsidRPr="26013A92">
        <w:rPr>
          <w:rFonts w:ascii="Century Gothic" w:eastAsia="Century Gothic" w:hAnsi="Century Gothic" w:cs="Century Gothic"/>
          <w:color w:val="000000" w:themeColor="text1"/>
          <w:sz w:val="22"/>
          <w:szCs w:val="22"/>
          <w:lang w:val="es-ES"/>
        </w:rPr>
        <w:t xml:space="preserve">de </w:t>
      </w:r>
      <w:r w:rsidR="003132E9" w:rsidRPr="26013A92">
        <w:rPr>
          <w:rFonts w:ascii="Century Gothic" w:eastAsia="Century Gothic" w:hAnsi="Century Gothic" w:cs="Century Gothic"/>
          <w:color w:val="000000" w:themeColor="text1"/>
          <w:sz w:val="22"/>
          <w:szCs w:val="22"/>
          <w:lang w:val="es-ES"/>
        </w:rPr>
        <w:t>ju</w:t>
      </w:r>
      <w:r>
        <w:rPr>
          <w:rFonts w:ascii="Century Gothic" w:eastAsia="Century Gothic" w:hAnsi="Century Gothic" w:cs="Century Gothic"/>
          <w:color w:val="000000" w:themeColor="text1"/>
          <w:sz w:val="22"/>
          <w:szCs w:val="22"/>
          <w:lang w:val="es-ES"/>
        </w:rPr>
        <w:t>l</w:t>
      </w:r>
      <w:r w:rsidR="003132E9" w:rsidRPr="26013A92">
        <w:rPr>
          <w:rFonts w:ascii="Century Gothic" w:eastAsia="Century Gothic" w:hAnsi="Century Gothic" w:cs="Century Gothic"/>
          <w:color w:val="000000" w:themeColor="text1"/>
          <w:sz w:val="22"/>
          <w:szCs w:val="22"/>
          <w:lang w:val="es-ES"/>
        </w:rPr>
        <w:t>io</w:t>
      </w:r>
      <w:r w:rsidR="5CA98C24" w:rsidRPr="26013A92">
        <w:rPr>
          <w:rFonts w:ascii="Century Gothic" w:eastAsia="Century Gothic" w:hAnsi="Century Gothic" w:cs="Century Gothic"/>
          <w:color w:val="000000" w:themeColor="text1"/>
          <w:sz w:val="22"/>
          <w:szCs w:val="22"/>
          <w:lang w:val="es-ES"/>
        </w:rPr>
        <w:t xml:space="preserve"> </w:t>
      </w:r>
      <w:r w:rsidR="00E660F9" w:rsidRPr="26013A92">
        <w:rPr>
          <w:rFonts w:ascii="Century Gothic" w:eastAsia="Century Gothic" w:hAnsi="Century Gothic" w:cs="Century Gothic"/>
          <w:color w:val="000000" w:themeColor="text1"/>
          <w:sz w:val="22"/>
          <w:szCs w:val="22"/>
          <w:lang w:val="es-ES"/>
        </w:rPr>
        <w:t>de 202</w:t>
      </w:r>
      <w:r w:rsidR="00316012" w:rsidRPr="26013A92">
        <w:rPr>
          <w:rFonts w:ascii="Century Gothic" w:eastAsia="Century Gothic" w:hAnsi="Century Gothic" w:cs="Century Gothic"/>
          <w:color w:val="000000" w:themeColor="text1"/>
          <w:sz w:val="22"/>
          <w:szCs w:val="22"/>
          <w:lang w:val="es-ES"/>
        </w:rPr>
        <w:t>6</w:t>
      </w:r>
    </w:p>
    <w:p w14:paraId="5523504D" w14:textId="523A13E6" w:rsidR="0034131E" w:rsidRPr="00833D4F" w:rsidRDefault="0034131E">
      <w:pPr>
        <w:pBdr>
          <w:top w:val="nil"/>
          <w:left w:val="nil"/>
          <w:bottom w:val="nil"/>
          <w:right w:val="nil"/>
          <w:between w:val="nil"/>
        </w:pBdr>
        <w:spacing w:line="254" w:lineRule="auto"/>
        <w:ind w:left="709" w:hanging="709"/>
        <w:jc w:val="center"/>
        <w:rPr>
          <w:rFonts w:ascii="Century Gothic" w:eastAsia="Century Gothic" w:hAnsi="Century Gothic" w:cs="Century Gothic"/>
          <w:color w:val="162056"/>
          <w:sz w:val="48"/>
          <w:szCs w:val="48"/>
          <w:lang w:val="es-ES"/>
        </w:rPr>
      </w:pPr>
    </w:p>
    <w:p w14:paraId="698B5022" w14:textId="308FE078" w:rsidR="00995A79" w:rsidRPr="00AD21B1" w:rsidRDefault="00484792" w:rsidP="001370DF">
      <w:pPr>
        <w:pStyle w:val="BulletLead-in2"/>
        <w:numPr>
          <w:ilvl w:val="0"/>
          <w:numId w:val="0"/>
        </w:numPr>
        <w:jc w:val="center"/>
        <w:rPr>
          <w:rFonts w:cs="Century Gothic"/>
          <w:color w:val="000000" w:themeColor="text1"/>
          <w:sz w:val="44"/>
          <w:szCs w:val="44"/>
          <w:lang w:val="es-ES"/>
        </w:rPr>
      </w:pPr>
      <w:r w:rsidRPr="00AD21B1">
        <w:rPr>
          <w:rFonts w:cs="Century Gothic"/>
          <w:color w:val="000000" w:themeColor="text1"/>
          <w:sz w:val="44"/>
          <w:szCs w:val="44"/>
          <w:lang w:val="es-ES"/>
        </w:rPr>
        <w:t xml:space="preserve">Edenred lanza el </w:t>
      </w:r>
      <w:proofErr w:type="spellStart"/>
      <w:r w:rsidRPr="00AD21B1">
        <w:rPr>
          <w:rFonts w:cs="Century Gothic"/>
          <w:color w:val="000000" w:themeColor="text1"/>
          <w:sz w:val="44"/>
          <w:szCs w:val="44"/>
          <w:lang w:val="es-ES"/>
        </w:rPr>
        <w:t>ShareTheMeal</w:t>
      </w:r>
      <w:proofErr w:type="spellEnd"/>
      <w:r w:rsidRPr="00AD21B1">
        <w:rPr>
          <w:rFonts w:cs="Century Gothic"/>
          <w:color w:val="000000" w:themeColor="text1"/>
          <w:sz w:val="44"/>
          <w:szCs w:val="44"/>
          <w:lang w:val="es-ES"/>
        </w:rPr>
        <w:t xml:space="preserve"> </w:t>
      </w:r>
      <w:proofErr w:type="spellStart"/>
      <w:r w:rsidRPr="00AD21B1">
        <w:rPr>
          <w:rFonts w:cs="Century Gothic"/>
          <w:color w:val="000000" w:themeColor="text1"/>
          <w:sz w:val="44"/>
          <w:szCs w:val="44"/>
          <w:lang w:val="es-ES"/>
        </w:rPr>
        <w:t>Challenge</w:t>
      </w:r>
      <w:proofErr w:type="spellEnd"/>
      <w:r w:rsidRPr="00AD21B1">
        <w:rPr>
          <w:rFonts w:cs="Century Gothic"/>
          <w:color w:val="000000" w:themeColor="text1"/>
          <w:sz w:val="44"/>
          <w:szCs w:val="44"/>
          <w:lang w:val="es-ES"/>
        </w:rPr>
        <w:t xml:space="preserve"> 2026 para financiar 100.000 comidas en la lucha contra el hambre en el mundo</w:t>
      </w:r>
    </w:p>
    <w:p w14:paraId="528AA8A0" w14:textId="77777777" w:rsidR="00484792" w:rsidRPr="00AD21B1" w:rsidRDefault="00484792" w:rsidP="001370DF">
      <w:pPr>
        <w:pStyle w:val="BulletLead-in2"/>
        <w:numPr>
          <w:ilvl w:val="0"/>
          <w:numId w:val="0"/>
        </w:numPr>
        <w:jc w:val="center"/>
        <w:rPr>
          <w:rFonts w:cs="Century Gothic"/>
          <w:color w:val="000000" w:themeColor="text1"/>
          <w:sz w:val="44"/>
          <w:szCs w:val="44"/>
          <w:lang w:val="es-ES"/>
        </w:rPr>
      </w:pPr>
    </w:p>
    <w:p w14:paraId="4E5BD676" w14:textId="77777777" w:rsidR="00C632C3" w:rsidRPr="002F0AF3" w:rsidRDefault="00C632C3" w:rsidP="00C632C3">
      <w:pPr>
        <w:pStyle w:val="BulletLead-in2"/>
        <w:numPr>
          <w:ilvl w:val="0"/>
          <w:numId w:val="14"/>
        </w:numPr>
        <w:rPr>
          <w:rFonts w:eastAsia="Century Gothic" w:cs="Century Gothic"/>
          <w:b/>
          <w:bCs/>
          <w:lang w:val="es-ES"/>
        </w:rPr>
      </w:pPr>
      <w:r w:rsidRPr="002F0AF3">
        <w:rPr>
          <w:rFonts w:eastAsia="Century Gothic" w:cs="Century Gothic"/>
          <w:b/>
          <w:bCs/>
          <w:lang w:val="es-ES"/>
        </w:rPr>
        <w:t xml:space="preserve">“Una pequeña contribución con gran impacto”: Edenred moviliza a su red global junto al </w:t>
      </w:r>
      <w:proofErr w:type="spellStart"/>
      <w:r w:rsidRPr="002F0AF3">
        <w:rPr>
          <w:rFonts w:eastAsia="Century Gothic" w:cs="Century Gothic"/>
          <w:b/>
          <w:bCs/>
          <w:lang w:val="es-ES"/>
        </w:rPr>
        <w:t>World</w:t>
      </w:r>
      <w:proofErr w:type="spellEnd"/>
      <w:r w:rsidRPr="002F0AF3">
        <w:rPr>
          <w:rFonts w:eastAsia="Century Gothic" w:cs="Century Gothic"/>
          <w:b/>
          <w:bCs/>
          <w:lang w:val="es-ES"/>
        </w:rPr>
        <w:t xml:space="preserve"> </w:t>
      </w:r>
      <w:proofErr w:type="spellStart"/>
      <w:r w:rsidRPr="002F0AF3">
        <w:rPr>
          <w:rFonts w:eastAsia="Century Gothic" w:cs="Century Gothic"/>
          <w:b/>
          <w:bCs/>
          <w:lang w:val="es-ES"/>
        </w:rPr>
        <w:t>Food</w:t>
      </w:r>
      <w:proofErr w:type="spellEnd"/>
      <w:r w:rsidRPr="002F0AF3">
        <w:rPr>
          <w:rFonts w:eastAsia="Century Gothic" w:cs="Century Gothic"/>
          <w:b/>
          <w:bCs/>
          <w:lang w:val="es-ES"/>
        </w:rPr>
        <w:t xml:space="preserve"> </w:t>
      </w:r>
      <w:proofErr w:type="spellStart"/>
      <w:r w:rsidRPr="002F0AF3">
        <w:rPr>
          <w:rFonts w:eastAsia="Century Gothic" w:cs="Century Gothic"/>
          <w:b/>
          <w:bCs/>
          <w:lang w:val="es-ES"/>
        </w:rPr>
        <w:t>Programme</w:t>
      </w:r>
      <w:proofErr w:type="spellEnd"/>
      <w:r w:rsidRPr="002F0AF3">
        <w:rPr>
          <w:rFonts w:eastAsia="Century Gothic" w:cs="Century Gothic"/>
          <w:b/>
          <w:bCs/>
          <w:lang w:val="es-ES"/>
        </w:rPr>
        <w:t xml:space="preserve"> para combatir el hambre a través de donaciones desde 0,70 euros.</w:t>
      </w:r>
    </w:p>
    <w:p w14:paraId="343F3D0B" w14:textId="71470B9F" w:rsidR="00C632C3" w:rsidRPr="002F0AF3" w:rsidRDefault="00C632C3" w:rsidP="00C632C3">
      <w:pPr>
        <w:pStyle w:val="BulletLead-in2"/>
        <w:numPr>
          <w:ilvl w:val="0"/>
          <w:numId w:val="0"/>
        </w:numPr>
        <w:ind w:left="720"/>
        <w:rPr>
          <w:rFonts w:eastAsia="Century Gothic" w:cs="Century Gothic"/>
          <w:b/>
          <w:bCs/>
          <w:lang w:val="es-ES"/>
        </w:rPr>
      </w:pPr>
    </w:p>
    <w:p w14:paraId="7915901B" w14:textId="77777777" w:rsidR="00C632C3" w:rsidRPr="002F0AF3" w:rsidRDefault="00C632C3" w:rsidP="00C632C3">
      <w:pPr>
        <w:pStyle w:val="BulletLead-in2"/>
        <w:numPr>
          <w:ilvl w:val="0"/>
          <w:numId w:val="14"/>
        </w:numPr>
        <w:rPr>
          <w:rFonts w:eastAsia="Century Gothic" w:cs="Century Gothic"/>
          <w:b/>
          <w:bCs/>
          <w:lang w:val="es-ES"/>
        </w:rPr>
      </w:pPr>
      <w:r w:rsidRPr="002F0AF3">
        <w:rPr>
          <w:rFonts w:eastAsia="Century Gothic" w:cs="Century Gothic"/>
          <w:b/>
          <w:bCs/>
          <w:lang w:val="es-ES"/>
        </w:rPr>
        <w:t xml:space="preserve">Tras financiar 102.916 comidas en su primera edición, </w:t>
      </w:r>
      <w:proofErr w:type="spellStart"/>
      <w:r w:rsidRPr="002F0AF3">
        <w:rPr>
          <w:rFonts w:eastAsia="Century Gothic" w:cs="Century Gothic"/>
          <w:b/>
          <w:bCs/>
          <w:lang w:val="es-ES"/>
        </w:rPr>
        <w:t>ShareTheMeal</w:t>
      </w:r>
      <w:proofErr w:type="spellEnd"/>
      <w:r w:rsidRPr="002F0AF3">
        <w:rPr>
          <w:rFonts w:eastAsia="Century Gothic" w:cs="Century Gothic"/>
          <w:b/>
          <w:bCs/>
          <w:lang w:val="es-ES"/>
        </w:rPr>
        <w:t xml:space="preserve"> </w:t>
      </w:r>
      <w:proofErr w:type="spellStart"/>
      <w:r w:rsidRPr="002F0AF3">
        <w:rPr>
          <w:rFonts w:eastAsia="Century Gothic" w:cs="Century Gothic"/>
          <w:b/>
          <w:bCs/>
          <w:lang w:val="es-ES"/>
        </w:rPr>
        <w:t>Challenge</w:t>
      </w:r>
      <w:proofErr w:type="spellEnd"/>
      <w:r w:rsidRPr="002F0AF3">
        <w:rPr>
          <w:rFonts w:eastAsia="Century Gothic" w:cs="Century Gothic"/>
          <w:b/>
          <w:bCs/>
          <w:lang w:val="es-ES"/>
        </w:rPr>
        <w:t xml:space="preserve"> vuelve en 2026 con el objetivo de alcanzar 100.000 nuevas comidas.</w:t>
      </w:r>
    </w:p>
    <w:p w14:paraId="5294BD70" w14:textId="77777777" w:rsidR="00F914E6" w:rsidRPr="00F914E6" w:rsidRDefault="00F914E6" w:rsidP="001370DF">
      <w:pPr>
        <w:pStyle w:val="BulletLead-in2"/>
        <w:numPr>
          <w:ilvl w:val="0"/>
          <w:numId w:val="0"/>
        </w:numPr>
        <w:jc w:val="center"/>
        <w:rPr>
          <w:rFonts w:cs="Century Gothic"/>
          <w:color w:val="000000" w:themeColor="text1"/>
          <w:sz w:val="44"/>
          <w:szCs w:val="44"/>
          <w:lang w:val="es-ES"/>
        </w:rPr>
      </w:pPr>
    </w:p>
    <w:p w14:paraId="56F1DBFF" w14:textId="77777777" w:rsidR="00F57389" w:rsidRPr="00597F97" w:rsidRDefault="00F57389" w:rsidP="00F57389">
      <w:pPr>
        <w:jc w:val="both"/>
        <w:rPr>
          <w:rFonts w:ascii="Century Gothic" w:hAnsi="Century Gothic" w:cs="Century Gothic"/>
          <w:color w:val="auto"/>
          <w:lang w:val="es-ES"/>
        </w:rPr>
      </w:pPr>
    </w:p>
    <w:p w14:paraId="44EF70F9" w14:textId="77777777" w:rsidR="00597F97" w:rsidRPr="00597F97" w:rsidRDefault="00597F97" w:rsidP="00597F97">
      <w:pPr>
        <w:jc w:val="both"/>
        <w:rPr>
          <w:rFonts w:ascii="Century Gothic" w:hAnsi="Century Gothic" w:cs="Century Gothic"/>
          <w:color w:val="auto"/>
          <w:lang w:val="es-ES"/>
        </w:rPr>
      </w:pPr>
      <w:r w:rsidRPr="00597F97">
        <w:rPr>
          <w:rFonts w:ascii="Century Gothic" w:hAnsi="Century Gothic" w:cs="Century Gothic"/>
          <w:b/>
          <w:bCs/>
          <w:color w:val="auto"/>
          <w:lang w:val="es-ES"/>
        </w:rPr>
        <w:t>Edenred</w:t>
      </w:r>
      <w:r w:rsidRPr="00597F97">
        <w:rPr>
          <w:rFonts w:ascii="Century Gothic" w:hAnsi="Century Gothic" w:cs="Century Gothic"/>
          <w:color w:val="auto"/>
          <w:lang w:val="es-ES"/>
        </w:rPr>
        <w:t xml:space="preserve">, plataforma digital </w:t>
      </w:r>
      <w:proofErr w:type="spellStart"/>
      <w:r w:rsidRPr="00597F97">
        <w:rPr>
          <w:rFonts w:ascii="Century Gothic" w:hAnsi="Century Gothic" w:cs="Century Gothic"/>
          <w:color w:val="auto"/>
          <w:lang w:val="es-ES"/>
        </w:rPr>
        <w:t>multisolución</w:t>
      </w:r>
      <w:proofErr w:type="spellEnd"/>
      <w:r w:rsidRPr="00597F97">
        <w:rPr>
          <w:rFonts w:ascii="Century Gothic" w:hAnsi="Century Gothic" w:cs="Century Gothic"/>
          <w:color w:val="auto"/>
          <w:lang w:val="es-ES"/>
        </w:rPr>
        <w:t xml:space="preserve"> especializada en beneficios sociales y </w:t>
      </w:r>
      <w:proofErr w:type="spellStart"/>
      <w:r w:rsidRPr="00597F97">
        <w:rPr>
          <w:rFonts w:ascii="Century Gothic" w:hAnsi="Century Gothic" w:cs="Century Gothic"/>
          <w:color w:val="auto"/>
          <w:lang w:val="es-ES"/>
        </w:rPr>
        <w:t>employee</w:t>
      </w:r>
      <w:proofErr w:type="spellEnd"/>
      <w:r w:rsidRPr="00597F97">
        <w:rPr>
          <w:rFonts w:ascii="Century Gothic" w:hAnsi="Century Gothic" w:cs="Century Gothic"/>
          <w:color w:val="auto"/>
          <w:lang w:val="es-ES"/>
        </w:rPr>
        <w:t xml:space="preserve"> </w:t>
      </w:r>
      <w:proofErr w:type="spellStart"/>
      <w:r w:rsidRPr="00597F97">
        <w:rPr>
          <w:rFonts w:ascii="Century Gothic" w:hAnsi="Century Gothic" w:cs="Century Gothic"/>
          <w:color w:val="auto"/>
          <w:lang w:val="es-ES"/>
        </w:rPr>
        <w:t>engagement</w:t>
      </w:r>
      <w:proofErr w:type="spellEnd"/>
      <w:r w:rsidRPr="00597F97">
        <w:rPr>
          <w:rFonts w:ascii="Century Gothic" w:hAnsi="Century Gothic" w:cs="Century Gothic"/>
          <w:color w:val="auto"/>
          <w:lang w:val="es-ES"/>
        </w:rPr>
        <w:t xml:space="preserve">, </w:t>
      </w:r>
      <w:r w:rsidRPr="00597F97">
        <w:rPr>
          <w:rFonts w:ascii="Century Gothic" w:hAnsi="Century Gothic" w:cs="Century Gothic"/>
          <w:b/>
          <w:bCs/>
          <w:color w:val="auto"/>
          <w:lang w:val="es-ES"/>
        </w:rPr>
        <w:t xml:space="preserve">activa a su red de 60 millones de usuarios, 2 millones de comercios asociados y 1 millón de empresas cliente en 44 países, en colaboración con el </w:t>
      </w:r>
      <w:proofErr w:type="spellStart"/>
      <w:r w:rsidRPr="00597F97">
        <w:rPr>
          <w:rFonts w:ascii="Century Gothic" w:hAnsi="Century Gothic" w:cs="Century Gothic"/>
          <w:b/>
          <w:bCs/>
          <w:color w:val="auto"/>
          <w:lang w:val="es-ES"/>
        </w:rPr>
        <w:t>World</w:t>
      </w:r>
      <w:proofErr w:type="spellEnd"/>
      <w:r w:rsidRPr="00597F97">
        <w:rPr>
          <w:rFonts w:ascii="Century Gothic" w:hAnsi="Century Gothic" w:cs="Century Gothic"/>
          <w:b/>
          <w:bCs/>
          <w:color w:val="auto"/>
          <w:lang w:val="es-ES"/>
        </w:rPr>
        <w:t xml:space="preserve"> </w:t>
      </w:r>
      <w:proofErr w:type="spellStart"/>
      <w:r w:rsidRPr="00597F97">
        <w:rPr>
          <w:rFonts w:ascii="Century Gothic" w:hAnsi="Century Gothic" w:cs="Century Gothic"/>
          <w:b/>
          <w:bCs/>
          <w:color w:val="auto"/>
          <w:lang w:val="es-ES"/>
        </w:rPr>
        <w:t>Food</w:t>
      </w:r>
      <w:proofErr w:type="spellEnd"/>
      <w:r w:rsidRPr="00597F97">
        <w:rPr>
          <w:rFonts w:ascii="Century Gothic" w:hAnsi="Century Gothic" w:cs="Century Gothic"/>
          <w:b/>
          <w:bCs/>
          <w:color w:val="auto"/>
          <w:lang w:val="es-ES"/>
        </w:rPr>
        <w:t xml:space="preserve"> </w:t>
      </w:r>
      <w:proofErr w:type="spellStart"/>
      <w:r w:rsidRPr="00597F97">
        <w:rPr>
          <w:rFonts w:ascii="Century Gothic" w:hAnsi="Century Gothic" w:cs="Century Gothic"/>
          <w:b/>
          <w:bCs/>
          <w:color w:val="auto"/>
          <w:lang w:val="es-ES"/>
        </w:rPr>
        <w:t>Programme</w:t>
      </w:r>
      <w:proofErr w:type="spellEnd"/>
      <w:r w:rsidRPr="00597F97">
        <w:rPr>
          <w:rFonts w:ascii="Century Gothic" w:hAnsi="Century Gothic" w:cs="Century Gothic"/>
          <w:b/>
          <w:bCs/>
          <w:color w:val="auto"/>
          <w:lang w:val="es-ES"/>
        </w:rPr>
        <w:t xml:space="preserve"> (WFP) de Naciones Unidas</w:t>
      </w:r>
      <w:r w:rsidRPr="00597F97">
        <w:rPr>
          <w:rFonts w:ascii="Century Gothic" w:hAnsi="Century Gothic" w:cs="Century Gothic"/>
          <w:color w:val="auto"/>
          <w:lang w:val="es-ES"/>
        </w:rPr>
        <w:t xml:space="preserve">. La iniciativa tiene como objetivo </w:t>
      </w:r>
      <w:r w:rsidRPr="00597F97">
        <w:rPr>
          <w:rFonts w:ascii="Century Gothic" w:hAnsi="Century Gothic" w:cs="Century Gothic"/>
          <w:b/>
          <w:bCs/>
          <w:color w:val="auto"/>
          <w:lang w:val="es-ES"/>
        </w:rPr>
        <w:t>financiar 100.000 comidas para personas en situación de vulnerabilidad.</w:t>
      </w:r>
    </w:p>
    <w:p w14:paraId="65315E01" w14:textId="77777777" w:rsidR="00597F97" w:rsidRPr="00597F97" w:rsidRDefault="00597F97" w:rsidP="00597F97">
      <w:pPr>
        <w:jc w:val="both"/>
        <w:rPr>
          <w:rFonts w:ascii="Century Gothic" w:hAnsi="Century Gothic" w:cs="Century Gothic"/>
          <w:color w:val="auto"/>
          <w:lang w:val="es-ES"/>
        </w:rPr>
      </w:pPr>
    </w:p>
    <w:p w14:paraId="03D18973" w14:textId="714EBC67" w:rsidR="00F17427" w:rsidRPr="00597F97" w:rsidRDefault="00597F97" w:rsidP="00F17427">
      <w:pPr>
        <w:jc w:val="both"/>
        <w:rPr>
          <w:rFonts w:ascii="Century Gothic" w:hAnsi="Century Gothic" w:cs="Century Gothic"/>
          <w:color w:val="auto"/>
          <w:lang w:val="es-ES"/>
        </w:rPr>
      </w:pPr>
      <w:r w:rsidRPr="00597F97">
        <w:rPr>
          <w:rFonts w:ascii="Century Gothic" w:hAnsi="Century Gothic" w:cs="Century Gothic"/>
          <w:b/>
          <w:bCs/>
          <w:color w:val="auto"/>
          <w:lang w:val="es-ES"/>
        </w:rPr>
        <w:t>Actualmente, 319 millones de personas sufren inseguridad alimentaria grave en todo el mundo.</w:t>
      </w:r>
      <w:r w:rsidRPr="00597F97">
        <w:rPr>
          <w:rFonts w:ascii="Century Gothic" w:hAnsi="Century Gothic" w:cs="Century Gothic"/>
          <w:color w:val="auto"/>
          <w:lang w:val="es-ES"/>
        </w:rPr>
        <w:t xml:space="preserve"> Frente a esta realidad, la tecnología y la colaboración se convierten en herramientas clave para canalizar la ayuda de forma sencilla, directa y escalable. A través de la app </w:t>
      </w:r>
      <w:proofErr w:type="spellStart"/>
      <w:r w:rsidRPr="00597F97">
        <w:rPr>
          <w:rFonts w:ascii="Century Gothic" w:hAnsi="Century Gothic" w:cs="Century Gothic"/>
          <w:color w:val="auto"/>
          <w:lang w:val="es-ES"/>
        </w:rPr>
        <w:t>ShareTheMeal</w:t>
      </w:r>
      <w:proofErr w:type="spellEnd"/>
      <w:r w:rsidRPr="00597F97">
        <w:rPr>
          <w:rFonts w:ascii="Century Gothic" w:hAnsi="Century Gothic" w:cs="Century Gothic"/>
          <w:color w:val="auto"/>
          <w:lang w:val="es-ES"/>
        </w:rPr>
        <w:t xml:space="preserve">, </w:t>
      </w:r>
      <w:r w:rsidRPr="00597F97">
        <w:rPr>
          <w:rFonts w:ascii="Century Gothic" w:hAnsi="Century Gothic" w:cs="Century Gothic"/>
          <w:b/>
          <w:bCs/>
          <w:color w:val="auto"/>
          <w:lang w:val="es-ES"/>
        </w:rPr>
        <w:t>una donación de tan solo 0,70 euros permite proporcionar una comida a una persona que lo necesita</w:t>
      </w:r>
      <w:r w:rsidRPr="00597F97">
        <w:rPr>
          <w:rFonts w:ascii="Century Gothic" w:hAnsi="Century Gothic" w:cs="Century Gothic"/>
          <w:color w:val="auto"/>
          <w:lang w:val="es-ES"/>
        </w:rPr>
        <w:t>, entregada por WFP, la mayor organización humanitaria del mundo dedicada a la asistencia alimentaria.</w:t>
      </w:r>
    </w:p>
    <w:p w14:paraId="0CC2E8B7" w14:textId="77777777" w:rsidR="00372AD6" w:rsidRPr="00F17427" w:rsidRDefault="00372AD6" w:rsidP="00F17427">
      <w:pPr>
        <w:jc w:val="both"/>
        <w:rPr>
          <w:rFonts w:ascii="Century Gothic" w:hAnsi="Century Gothic" w:cs="Century Gothic"/>
          <w:color w:val="auto"/>
          <w:lang w:val="es-ES"/>
        </w:rPr>
      </w:pPr>
    </w:p>
    <w:p w14:paraId="2A2A66D7" w14:textId="575F8053" w:rsidR="00C42194" w:rsidRPr="00AD21B1" w:rsidRDefault="004659A4" w:rsidP="00F17427">
      <w:pPr>
        <w:jc w:val="both"/>
        <w:rPr>
          <w:rFonts w:ascii="Century Gothic" w:hAnsi="Century Gothic" w:cs="Century Gothic"/>
          <w:color w:val="auto"/>
          <w:lang w:val="es-ES"/>
        </w:rPr>
      </w:pPr>
      <w:r w:rsidRPr="00AD21B1">
        <w:rPr>
          <w:rFonts w:ascii="Century Gothic" w:hAnsi="Century Gothic" w:cs="Century Gothic"/>
          <w:color w:val="auto"/>
          <w:lang w:val="es-ES"/>
        </w:rPr>
        <w:t xml:space="preserve">El </w:t>
      </w:r>
      <w:proofErr w:type="spellStart"/>
      <w:r w:rsidRPr="00AD21B1">
        <w:rPr>
          <w:rFonts w:ascii="Century Gothic" w:hAnsi="Century Gothic" w:cs="Century Gothic"/>
          <w:b/>
          <w:bCs/>
          <w:color w:val="auto"/>
          <w:lang w:val="es-ES"/>
        </w:rPr>
        <w:t>ShareTheMeal</w:t>
      </w:r>
      <w:proofErr w:type="spellEnd"/>
      <w:r w:rsidRPr="00AD21B1">
        <w:rPr>
          <w:rFonts w:ascii="Century Gothic" w:hAnsi="Century Gothic" w:cs="Century Gothic"/>
          <w:b/>
          <w:bCs/>
          <w:color w:val="auto"/>
          <w:lang w:val="es-ES"/>
        </w:rPr>
        <w:t xml:space="preserve"> </w:t>
      </w:r>
      <w:proofErr w:type="spellStart"/>
      <w:r w:rsidRPr="00AD21B1">
        <w:rPr>
          <w:rFonts w:ascii="Century Gothic" w:hAnsi="Century Gothic" w:cs="Century Gothic"/>
          <w:b/>
          <w:bCs/>
          <w:color w:val="auto"/>
          <w:lang w:val="es-ES"/>
        </w:rPr>
        <w:t>Challenge</w:t>
      </w:r>
      <w:proofErr w:type="spellEnd"/>
      <w:r w:rsidRPr="00AD21B1">
        <w:rPr>
          <w:rFonts w:ascii="Century Gothic" w:hAnsi="Century Gothic" w:cs="Century Gothic"/>
          <w:b/>
          <w:bCs/>
          <w:color w:val="auto"/>
          <w:lang w:val="es-ES"/>
        </w:rPr>
        <w:t xml:space="preserve"> 2026 da continuidad al éxito de la campaña inaugural del año pasado, que superó su objetivo al financiar 102.916 comidas</w:t>
      </w:r>
      <w:r w:rsidRPr="00AD21B1">
        <w:rPr>
          <w:rFonts w:ascii="Century Gothic" w:hAnsi="Century Gothic" w:cs="Century Gothic"/>
          <w:color w:val="auto"/>
          <w:lang w:val="es-ES"/>
        </w:rPr>
        <w:t xml:space="preserve">. Este año, </w:t>
      </w:r>
      <w:r w:rsidR="00475FD5" w:rsidRPr="00AD21B1">
        <w:rPr>
          <w:rFonts w:ascii="Century Gothic" w:hAnsi="Century Gothic" w:cs="Century Gothic"/>
          <w:color w:val="auto"/>
          <w:lang w:val="es-ES"/>
        </w:rPr>
        <w:t xml:space="preserve">Edenred vuelve a poner al servicio de esta causa el alcance de </w:t>
      </w:r>
      <w:r w:rsidRPr="00AD21B1">
        <w:rPr>
          <w:rFonts w:ascii="Century Gothic" w:hAnsi="Century Gothic" w:cs="Century Gothic"/>
          <w:color w:val="auto"/>
          <w:lang w:val="es-ES"/>
        </w:rPr>
        <w:t>su red para demostrar cómo pequeñas contribuciones individuales pueden generar un impacto colectivo significativo en la lucha contra el hambre.</w:t>
      </w:r>
    </w:p>
    <w:p w14:paraId="1647FDBC" w14:textId="77777777" w:rsidR="004659A4" w:rsidRPr="00F17427" w:rsidRDefault="004659A4" w:rsidP="00F17427">
      <w:pPr>
        <w:jc w:val="both"/>
        <w:rPr>
          <w:rFonts w:ascii="Century Gothic" w:hAnsi="Century Gothic" w:cs="Century Gothic"/>
          <w:color w:val="auto"/>
          <w:lang w:val="es-ES"/>
        </w:rPr>
      </w:pPr>
    </w:p>
    <w:p w14:paraId="73C6792A" w14:textId="47EF9C64" w:rsidR="00E43DD3" w:rsidRPr="00AD21B1" w:rsidRDefault="00DC4D94" w:rsidP="00F17427">
      <w:pPr>
        <w:jc w:val="both"/>
        <w:rPr>
          <w:rFonts w:ascii="Century Gothic" w:hAnsi="Century Gothic" w:cs="Century Gothic"/>
          <w:color w:val="auto"/>
          <w:lang w:val="es-ES"/>
        </w:rPr>
      </w:pPr>
      <w:r w:rsidRPr="00AD21B1">
        <w:rPr>
          <w:rFonts w:ascii="Century Gothic" w:hAnsi="Century Gothic" w:cs="Century Gothic"/>
          <w:color w:val="auto"/>
          <w:lang w:val="es-ES"/>
        </w:rPr>
        <w:t>Para Edenred, creadora de Ticket Restaurant y compañía estrechamente vinculada a la alimentación desde hace más de seis décadas, esta colaboración supone una extensión natural de su propósito. A través de sus soluciones digitales, decenas de millones de profesionales acceden cada día a comidas durante su jornada. Ahora, la compañía impulsa esa conexión para construir una cadena de solidaridad con quienes se enfrentan a situaciones de hambre en todo el mundo.</w:t>
      </w:r>
    </w:p>
    <w:p w14:paraId="2A771691" w14:textId="77777777" w:rsidR="004659A4" w:rsidRPr="00F71683" w:rsidRDefault="004659A4" w:rsidP="00F17427">
      <w:pPr>
        <w:jc w:val="both"/>
        <w:rPr>
          <w:rFonts w:ascii="Century Gothic" w:hAnsi="Century Gothic" w:cs="Century Gothic"/>
          <w:color w:val="auto"/>
          <w:lang w:val="es-ES"/>
        </w:rPr>
      </w:pPr>
    </w:p>
    <w:p w14:paraId="580E9566" w14:textId="4DD2C063" w:rsidR="00F17427" w:rsidRPr="00F17427" w:rsidRDefault="00F17427" w:rsidP="00F17427">
      <w:pPr>
        <w:jc w:val="both"/>
        <w:rPr>
          <w:rFonts w:ascii="Century Gothic" w:hAnsi="Century Gothic" w:cs="Century Gothic"/>
          <w:color w:val="auto"/>
          <w:lang w:val="es-ES"/>
        </w:rPr>
      </w:pPr>
      <w:r w:rsidRPr="00B54CAF">
        <w:rPr>
          <w:rFonts w:ascii="Century Gothic" w:hAnsi="Century Gothic" w:cs="Century Gothic"/>
          <w:b/>
          <w:bCs/>
          <w:color w:val="auto"/>
          <w:lang w:val="es-ES"/>
        </w:rPr>
        <w:t xml:space="preserve">Arnaud </w:t>
      </w:r>
      <w:proofErr w:type="spellStart"/>
      <w:r w:rsidRPr="00B54CAF">
        <w:rPr>
          <w:rFonts w:ascii="Century Gothic" w:hAnsi="Century Gothic" w:cs="Century Gothic"/>
          <w:b/>
          <w:bCs/>
          <w:color w:val="auto"/>
          <w:lang w:val="es-ES"/>
        </w:rPr>
        <w:t>Erulin</w:t>
      </w:r>
      <w:proofErr w:type="spellEnd"/>
      <w:r w:rsidRPr="00B54CAF">
        <w:rPr>
          <w:rFonts w:ascii="Century Gothic" w:hAnsi="Century Gothic" w:cs="Century Gothic"/>
          <w:b/>
          <w:bCs/>
          <w:color w:val="auto"/>
          <w:lang w:val="es-ES"/>
        </w:rPr>
        <w:t xml:space="preserve">, </w:t>
      </w:r>
      <w:proofErr w:type="spellStart"/>
      <w:r w:rsidRPr="00B54CAF">
        <w:rPr>
          <w:rFonts w:ascii="Century Gothic" w:hAnsi="Century Gothic" w:cs="Century Gothic"/>
          <w:b/>
          <w:bCs/>
          <w:color w:val="auto"/>
          <w:lang w:val="es-ES"/>
        </w:rPr>
        <w:t>Chief</w:t>
      </w:r>
      <w:proofErr w:type="spellEnd"/>
      <w:r w:rsidRPr="00B54CAF">
        <w:rPr>
          <w:rFonts w:ascii="Century Gothic" w:hAnsi="Century Gothic" w:cs="Century Gothic"/>
          <w:b/>
          <w:bCs/>
          <w:color w:val="auto"/>
          <w:lang w:val="es-ES"/>
        </w:rPr>
        <w:t xml:space="preserve"> </w:t>
      </w:r>
      <w:proofErr w:type="spellStart"/>
      <w:r w:rsidRPr="00B54CAF">
        <w:rPr>
          <w:rFonts w:ascii="Century Gothic" w:hAnsi="Century Gothic" w:cs="Century Gothic"/>
          <w:b/>
          <w:bCs/>
          <w:color w:val="auto"/>
          <w:lang w:val="es-ES"/>
        </w:rPr>
        <w:t>Operating</w:t>
      </w:r>
      <w:proofErr w:type="spellEnd"/>
      <w:r w:rsidRPr="00B54CAF">
        <w:rPr>
          <w:rFonts w:ascii="Century Gothic" w:hAnsi="Century Gothic" w:cs="Century Gothic"/>
          <w:b/>
          <w:bCs/>
          <w:color w:val="auto"/>
          <w:lang w:val="es-ES"/>
        </w:rPr>
        <w:t xml:space="preserve"> </w:t>
      </w:r>
      <w:proofErr w:type="spellStart"/>
      <w:r w:rsidRPr="00B54CAF">
        <w:rPr>
          <w:rFonts w:ascii="Century Gothic" w:hAnsi="Century Gothic" w:cs="Century Gothic"/>
          <w:b/>
          <w:bCs/>
          <w:color w:val="auto"/>
          <w:lang w:val="es-ES"/>
        </w:rPr>
        <w:t>Officer</w:t>
      </w:r>
      <w:proofErr w:type="spellEnd"/>
      <w:r w:rsidRPr="00B54CAF">
        <w:rPr>
          <w:rFonts w:ascii="Century Gothic" w:hAnsi="Century Gothic" w:cs="Century Gothic"/>
          <w:b/>
          <w:bCs/>
          <w:color w:val="auto"/>
          <w:lang w:val="es-ES"/>
        </w:rPr>
        <w:t xml:space="preserve"> </w:t>
      </w:r>
      <w:proofErr w:type="spellStart"/>
      <w:r w:rsidRPr="00B54CAF">
        <w:rPr>
          <w:rFonts w:ascii="Century Gothic" w:hAnsi="Century Gothic" w:cs="Century Gothic"/>
          <w:b/>
          <w:bCs/>
          <w:color w:val="auto"/>
          <w:lang w:val="es-ES"/>
        </w:rPr>
        <w:t>Benefits</w:t>
      </w:r>
      <w:proofErr w:type="spellEnd"/>
      <w:r w:rsidRPr="00B54CAF">
        <w:rPr>
          <w:rFonts w:ascii="Century Gothic" w:hAnsi="Century Gothic" w:cs="Century Gothic"/>
          <w:b/>
          <w:bCs/>
          <w:color w:val="auto"/>
          <w:lang w:val="es-ES"/>
        </w:rPr>
        <w:t xml:space="preserve"> &amp; </w:t>
      </w:r>
      <w:proofErr w:type="spellStart"/>
      <w:r w:rsidRPr="00B54CAF">
        <w:rPr>
          <w:rFonts w:ascii="Century Gothic" w:hAnsi="Century Gothic" w:cs="Century Gothic"/>
          <w:b/>
          <w:bCs/>
          <w:color w:val="auto"/>
          <w:lang w:val="es-ES"/>
        </w:rPr>
        <w:t>Engagement</w:t>
      </w:r>
      <w:proofErr w:type="spellEnd"/>
      <w:r w:rsidRPr="00B54CAF">
        <w:rPr>
          <w:rFonts w:ascii="Century Gothic" w:hAnsi="Century Gothic" w:cs="Century Gothic"/>
          <w:b/>
          <w:bCs/>
          <w:color w:val="auto"/>
          <w:lang w:val="es-ES"/>
        </w:rPr>
        <w:t xml:space="preserve"> de Edenred, </w:t>
      </w:r>
      <w:r w:rsidR="00EC7BF1">
        <w:rPr>
          <w:rFonts w:ascii="Century Gothic" w:hAnsi="Century Gothic" w:cs="Century Gothic"/>
          <w:b/>
          <w:bCs/>
          <w:color w:val="auto"/>
          <w:lang w:val="es-ES"/>
        </w:rPr>
        <w:t>declara</w:t>
      </w:r>
      <w:r w:rsidRPr="00B54CAF">
        <w:rPr>
          <w:rFonts w:ascii="Century Gothic" w:hAnsi="Century Gothic" w:cs="Century Gothic"/>
          <w:b/>
          <w:bCs/>
          <w:color w:val="auto"/>
          <w:lang w:val="es-ES"/>
        </w:rPr>
        <w:t>:</w:t>
      </w:r>
      <w:r w:rsidRPr="00F17427">
        <w:rPr>
          <w:rFonts w:ascii="Century Gothic" w:hAnsi="Century Gothic" w:cs="Century Gothic"/>
          <w:color w:val="auto"/>
          <w:lang w:val="es-ES"/>
        </w:rPr>
        <w:t xml:space="preserve"> </w:t>
      </w:r>
      <w:r w:rsidRPr="00676E03">
        <w:rPr>
          <w:rFonts w:ascii="Century Gothic" w:hAnsi="Century Gothic" w:cs="Century Gothic"/>
          <w:i/>
          <w:iCs/>
          <w:color w:val="auto"/>
          <w:lang w:val="es-ES"/>
        </w:rPr>
        <w:t xml:space="preserve">"La campaña del año pasado demostró que las pequeñas acciones, multiplicadas a través de nuestra red global, generan un impacto real. </w:t>
      </w:r>
      <w:r w:rsidRPr="00EC7BF1">
        <w:rPr>
          <w:rFonts w:ascii="Century Gothic" w:hAnsi="Century Gothic" w:cs="Century Gothic"/>
          <w:b/>
          <w:bCs/>
          <w:i/>
          <w:iCs/>
          <w:color w:val="auto"/>
          <w:lang w:val="es-ES"/>
        </w:rPr>
        <w:t xml:space="preserve">Superamos nuestro objetivo de 100.000 </w:t>
      </w:r>
      <w:r w:rsidRPr="00EC7BF1">
        <w:rPr>
          <w:rFonts w:ascii="Century Gothic" w:hAnsi="Century Gothic" w:cs="Century Gothic"/>
          <w:b/>
          <w:bCs/>
          <w:i/>
          <w:iCs/>
          <w:color w:val="auto"/>
          <w:lang w:val="es-ES"/>
        </w:rPr>
        <w:lastRenderedPageBreak/>
        <w:t>comidas porque nuestros empleados, clientes, comercios asociados y usuarios entendieron que luchar contra el hambre está a nuestro alcance</w:t>
      </w:r>
      <w:r w:rsidRPr="00676E03">
        <w:rPr>
          <w:rFonts w:ascii="Century Gothic" w:hAnsi="Century Gothic" w:cs="Century Gothic"/>
          <w:i/>
          <w:iCs/>
          <w:color w:val="auto"/>
          <w:lang w:val="es-ES"/>
        </w:rPr>
        <w:t xml:space="preserve"> si todos mantenemos un compromiso constante. </w:t>
      </w:r>
      <w:r w:rsidRPr="00EC7BF1">
        <w:rPr>
          <w:rFonts w:ascii="Century Gothic" w:hAnsi="Century Gothic" w:cs="Century Gothic"/>
          <w:b/>
          <w:bCs/>
          <w:i/>
          <w:iCs/>
          <w:color w:val="auto"/>
          <w:lang w:val="es-ES"/>
        </w:rPr>
        <w:t>Una donación de tan solo 0,70 euros puede proporcionar una comida con apenas unos clics desde un teléfono móvil</w:t>
      </w:r>
      <w:r w:rsidRPr="00676E03">
        <w:rPr>
          <w:rFonts w:ascii="Century Gothic" w:hAnsi="Century Gothic" w:cs="Century Gothic"/>
          <w:i/>
          <w:iCs/>
          <w:color w:val="auto"/>
          <w:lang w:val="es-ES"/>
        </w:rPr>
        <w:t>. Cuando conectas a 60 millones de personas que se benefician cada día de soluciones de alimentación con quienes sufren inseguridad alimentaria, creas una sólida red de solidaridad. Esto es lo que significa en la práctica '</w:t>
      </w:r>
      <w:proofErr w:type="spellStart"/>
      <w:r w:rsidRPr="00676E03">
        <w:rPr>
          <w:rFonts w:ascii="Century Gothic" w:hAnsi="Century Gothic" w:cs="Century Gothic"/>
          <w:i/>
          <w:iCs/>
          <w:color w:val="auto"/>
          <w:lang w:val="es-ES"/>
        </w:rPr>
        <w:t>Enrich</w:t>
      </w:r>
      <w:proofErr w:type="spellEnd"/>
      <w:r w:rsidRPr="00676E03">
        <w:rPr>
          <w:rFonts w:ascii="Century Gothic" w:hAnsi="Century Gothic" w:cs="Century Gothic"/>
          <w:i/>
          <w:iCs/>
          <w:color w:val="auto"/>
          <w:lang w:val="es-ES"/>
        </w:rPr>
        <w:t xml:space="preserve"> </w:t>
      </w:r>
      <w:proofErr w:type="spellStart"/>
      <w:r w:rsidRPr="00676E03">
        <w:rPr>
          <w:rFonts w:ascii="Century Gothic" w:hAnsi="Century Gothic" w:cs="Century Gothic"/>
          <w:i/>
          <w:iCs/>
          <w:color w:val="auto"/>
          <w:lang w:val="es-ES"/>
        </w:rPr>
        <w:t>connections</w:t>
      </w:r>
      <w:proofErr w:type="spellEnd"/>
      <w:r w:rsidRPr="00676E03">
        <w:rPr>
          <w:rFonts w:ascii="Century Gothic" w:hAnsi="Century Gothic" w:cs="Century Gothic"/>
          <w:i/>
          <w:iCs/>
          <w:color w:val="auto"/>
          <w:lang w:val="es-ES"/>
        </w:rPr>
        <w:t xml:space="preserve">. For </w:t>
      </w:r>
      <w:proofErr w:type="spellStart"/>
      <w:r w:rsidRPr="00676E03">
        <w:rPr>
          <w:rFonts w:ascii="Century Gothic" w:hAnsi="Century Gothic" w:cs="Century Gothic"/>
          <w:i/>
          <w:iCs/>
          <w:color w:val="auto"/>
          <w:lang w:val="es-ES"/>
        </w:rPr>
        <w:t>good</w:t>
      </w:r>
      <w:proofErr w:type="spellEnd"/>
      <w:r w:rsidR="005F57CC">
        <w:rPr>
          <w:rFonts w:ascii="Century Gothic" w:hAnsi="Century Gothic" w:cs="Century Gothic"/>
          <w:i/>
          <w:iCs/>
          <w:color w:val="auto"/>
          <w:lang w:val="es-ES"/>
        </w:rPr>
        <w:t xml:space="preserve"> </w:t>
      </w:r>
      <w:r w:rsidRPr="00676E03">
        <w:rPr>
          <w:rFonts w:ascii="Century Gothic" w:hAnsi="Century Gothic" w:cs="Century Gothic"/>
          <w:i/>
          <w:iCs/>
          <w:color w:val="auto"/>
          <w:lang w:val="es-ES"/>
        </w:rPr>
        <w:t>'"</w:t>
      </w:r>
      <w:r w:rsidRPr="00F17427">
        <w:rPr>
          <w:rFonts w:ascii="Century Gothic" w:hAnsi="Century Gothic" w:cs="Century Gothic"/>
          <w:color w:val="auto"/>
          <w:lang w:val="es-ES"/>
        </w:rPr>
        <w:t>.</w:t>
      </w:r>
    </w:p>
    <w:p w14:paraId="42865B46" w14:textId="77777777" w:rsidR="00F17427" w:rsidRPr="00F17427" w:rsidRDefault="00F17427" w:rsidP="00F17427">
      <w:pPr>
        <w:jc w:val="both"/>
        <w:rPr>
          <w:rFonts w:ascii="Century Gothic" w:hAnsi="Century Gothic" w:cs="Century Gothic"/>
          <w:color w:val="auto"/>
          <w:lang w:val="es-ES"/>
        </w:rPr>
      </w:pPr>
    </w:p>
    <w:p w14:paraId="37685184" w14:textId="51EE5B94" w:rsidR="00F17427" w:rsidRPr="00F17427" w:rsidRDefault="00F17427" w:rsidP="00F17427">
      <w:pPr>
        <w:jc w:val="both"/>
        <w:rPr>
          <w:rFonts w:ascii="Century Gothic" w:hAnsi="Century Gothic" w:cs="Century Gothic"/>
          <w:color w:val="auto"/>
          <w:lang w:val="es-ES"/>
        </w:rPr>
      </w:pPr>
      <w:r w:rsidRPr="00B54CAF">
        <w:rPr>
          <w:rFonts w:ascii="Century Gothic" w:hAnsi="Century Gothic" w:cs="Century Gothic"/>
          <w:b/>
          <w:bCs/>
          <w:color w:val="auto"/>
          <w:lang w:val="es-ES"/>
        </w:rPr>
        <w:t xml:space="preserve">Virginia Villar Arribas, directora de Asociaciones Privadas de WFP, </w:t>
      </w:r>
      <w:r w:rsidR="00EC7BF1">
        <w:rPr>
          <w:rFonts w:ascii="Century Gothic" w:hAnsi="Century Gothic" w:cs="Century Gothic"/>
          <w:b/>
          <w:bCs/>
          <w:color w:val="auto"/>
          <w:lang w:val="es-ES"/>
        </w:rPr>
        <w:t>afirma</w:t>
      </w:r>
      <w:r w:rsidRPr="00B54CAF">
        <w:rPr>
          <w:rFonts w:ascii="Century Gothic" w:hAnsi="Century Gothic" w:cs="Century Gothic"/>
          <w:b/>
          <w:bCs/>
          <w:color w:val="auto"/>
          <w:lang w:val="es-ES"/>
        </w:rPr>
        <w:t>:</w:t>
      </w:r>
      <w:r w:rsidRPr="00F17427">
        <w:rPr>
          <w:rFonts w:ascii="Century Gothic" w:hAnsi="Century Gothic" w:cs="Century Gothic"/>
          <w:color w:val="auto"/>
          <w:lang w:val="es-ES"/>
        </w:rPr>
        <w:t xml:space="preserve"> </w:t>
      </w:r>
      <w:r w:rsidRPr="00676E03">
        <w:rPr>
          <w:rFonts w:ascii="Century Gothic" w:hAnsi="Century Gothic" w:cs="Century Gothic"/>
          <w:i/>
          <w:iCs/>
          <w:color w:val="auto"/>
          <w:lang w:val="es-ES"/>
        </w:rPr>
        <w:t xml:space="preserve">"Cuando empleados y usuarios ven cómo sus contribuciones colectivas se traducen en comidas para familias en situación de crisis, cambia la forma en la que perciben su propio papel para contribuir a resolver el hambre en el mundo. </w:t>
      </w:r>
      <w:r w:rsidRPr="00EC7BF1">
        <w:rPr>
          <w:rFonts w:ascii="Century Gothic" w:hAnsi="Century Gothic" w:cs="Century Gothic"/>
          <w:b/>
          <w:bCs/>
          <w:i/>
          <w:iCs/>
          <w:color w:val="auto"/>
          <w:lang w:val="es-ES"/>
        </w:rPr>
        <w:t>Las pequeñas aportaciones pueden tener realmente un gran impacto y estamos orgullosos de colaborar con Edenred para hacer que la lucha contra el hambre sea accesible a millones de personas</w:t>
      </w:r>
      <w:r w:rsidRPr="00676E03">
        <w:rPr>
          <w:rFonts w:ascii="Century Gothic" w:hAnsi="Century Gothic" w:cs="Century Gothic"/>
          <w:i/>
          <w:iCs/>
          <w:color w:val="auto"/>
          <w:lang w:val="es-ES"/>
        </w:rPr>
        <w:t xml:space="preserve"> a través de la tecnología"</w:t>
      </w:r>
      <w:r w:rsidR="00DE0C25">
        <w:rPr>
          <w:rFonts w:ascii="Century Gothic" w:hAnsi="Century Gothic" w:cs="Century Gothic"/>
          <w:color w:val="auto"/>
          <w:lang w:val="es-ES"/>
        </w:rPr>
        <w:t>.</w:t>
      </w:r>
    </w:p>
    <w:p w14:paraId="380BFA90" w14:textId="77777777" w:rsidR="00F17427" w:rsidRPr="00F17427" w:rsidRDefault="00F17427" w:rsidP="00F17427">
      <w:pPr>
        <w:jc w:val="both"/>
        <w:rPr>
          <w:rFonts w:ascii="Century Gothic" w:hAnsi="Century Gothic" w:cs="Century Gothic"/>
          <w:color w:val="auto"/>
          <w:lang w:val="es-ES"/>
        </w:rPr>
      </w:pPr>
    </w:p>
    <w:p w14:paraId="3F386702" w14:textId="7FFD308F" w:rsidR="00EC7BF1" w:rsidRPr="00DB5F89" w:rsidRDefault="00DB5F89" w:rsidP="00EC7BF1">
      <w:pPr>
        <w:jc w:val="both"/>
        <w:rPr>
          <w:rFonts w:ascii="Century Gothic" w:hAnsi="Century Gothic" w:cs="Century Gothic"/>
          <w:b/>
          <w:bCs/>
          <w:color w:val="auto"/>
          <w:lang w:val="es-ES"/>
        </w:rPr>
      </w:pPr>
      <w:r w:rsidRPr="00AD21B1">
        <w:rPr>
          <w:rFonts w:ascii="Century Gothic" w:hAnsi="Century Gothic" w:cs="Century Gothic"/>
          <w:color w:val="auto"/>
          <w:lang w:val="es-ES"/>
        </w:rPr>
        <w:t xml:space="preserve">Para participar en el Edenred </w:t>
      </w:r>
      <w:proofErr w:type="spellStart"/>
      <w:r w:rsidRPr="00AD21B1">
        <w:rPr>
          <w:rFonts w:ascii="Century Gothic" w:hAnsi="Century Gothic" w:cs="Century Gothic"/>
          <w:color w:val="auto"/>
          <w:lang w:val="es-ES"/>
        </w:rPr>
        <w:t>ShareTheMeal</w:t>
      </w:r>
      <w:proofErr w:type="spellEnd"/>
      <w:r w:rsidRPr="00AD21B1">
        <w:rPr>
          <w:rFonts w:ascii="Century Gothic" w:hAnsi="Century Gothic" w:cs="Century Gothic"/>
          <w:color w:val="auto"/>
          <w:lang w:val="es-ES"/>
        </w:rPr>
        <w:t xml:space="preserve"> </w:t>
      </w:r>
      <w:proofErr w:type="spellStart"/>
      <w:r w:rsidRPr="00AD21B1">
        <w:rPr>
          <w:rFonts w:ascii="Century Gothic" w:hAnsi="Century Gothic" w:cs="Century Gothic"/>
          <w:color w:val="auto"/>
          <w:lang w:val="es-ES"/>
        </w:rPr>
        <w:t>Challenge</w:t>
      </w:r>
      <w:proofErr w:type="spellEnd"/>
      <w:r w:rsidRPr="00AD21B1">
        <w:rPr>
          <w:rFonts w:ascii="Century Gothic" w:hAnsi="Century Gothic" w:cs="Century Gothic"/>
          <w:color w:val="auto"/>
          <w:lang w:val="es-ES"/>
        </w:rPr>
        <w:t xml:space="preserve"> 2026, </w:t>
      </w:r>
      <w:r w:rsidRPr="00AD21B1">
        <w:rPr>
          <w:rFonts w:ascii="Century Gothic" w:hAnsi="Century Gothic" w:cs="Century Gothic"/>
          <w:b/>
          <w:bCs/>
          <w:color w:val="auto"/>
          <w:lang w:val="es-ES"/>
        </w:rPr>
        <w:t xml:space="preserve">las donaciones podrán realizarse de forma rápida y sencilla a través de la página de recaudación habilitada por Edenred en </w:t>
      </w:r>
      <w:proofErr w:type="spellStart"/>
      <w:r w:rsidRPr="00AD21B1">
        <w:rPr>
          <w:rFonts w:ascii="Century Gothic" w:hAnsi="Century Gothic" w:cs="Century Gothic"/>
          <w:b/>
          <w:bCs/>
          <w:color w:val="auto"/>
          <w:lang w:val="es-ES"/>
        </w:rPr>
        <w:t>ShareTheMeal</w:t>
      </w:r>
      <w:proofErr w:type="spellEnd"/>
      <w:r w:rsidR="00EC7BF1" w:rsidRPr="00EC7BF1">
        <w:rPr>
          <w:rFonts w:ascii="Century Gothic" w:hAnsi="Century Gothic" w:cs="Century Gothic"/>
          <w:b/>
          <w:bCs/>
          <w:color w:val="auto"/>
          <w:lang w:val="es-ES"/>
        </w:rPr>
        <w:t>, mediante código QR o enlace directo</w:t>
      </w:r>
      <w:r w:rsidR="00EC7BF1" w:rsidRPr="00EC7BF1">
        <w:rPr>
          <w:rFonts w:ascii="Century Gothic" w:hAnsi="Century Gothic" w:cs="Century Gothic"/>
          <w:color w:val="auto"/>
          <w:lang w:val="es-ES"/>
        </w:rPr>
        <w:t xml:space="preserve">, </w:t>
      </w:r>
      <w:r>
        <w:rPr>
          <w:rFonts w:ascii="Century Gothic" w:hAnsi="Century Gothic" w:cs="Century Gothic"/>
          <w:color w:val="auto"/>
          <w:lang w:val="es-ES"/>
        </w:rPr>
        <w:t>permitiendo</w:t>
      </w:r>
      <w:r w:rsidR="00EC7BF1" w:rsidRPr="00EC7BF1">
        <w:rPr>
          <w:rFonts w:ascii="Century Gothic" w:hAnsi="Century Gothic" w:cs="Century Gothic"/>
          <w:color w:val="auto"/>
          <w:lang w:val="es-ES"/>
        </w:rPr>
        <w:t xml:space="preserve"> realizar </w:t>
      </w:r>
      <w:r>
        <w:rPr>
          <w:rFonts w:ascii="Century Gothic" w:hAnsi="Century Gothic" w:cs="Century Gothic"/>
          <w:color w:val="auto"/>
          <w:lang w:val="es-ES"/>
        </w:rPr>
        <w:t>las donaciones</w:t>
      </w:r>
      <w:r w:rsidR="00EC7BF1" w:rsidRPr="00EC7BF1">
        <w:rPr>
          <w:rFonts w:ascii="Century Gothic" w:hAnsi="Century Gothic" w:cs="Century Gothic"/>
          <w:color w:val="auto"/>
          <w:lang w:val="es-ES"/>
        </w:rPr>
        <w:t xml:space="preserve"> en apenas unos clics desde</w:t>
      </w:r>
      <w:r>
        <w:rPr>
          <w:rFonts w:ascii="Century Gothic" w:hAnsi="Century Gothic" w:cs="Century Gothic"/>
          <w:color w:val="auto"/>
          <w:lang w:val="es-ES"/>
        </w:rPr>
        <w:t xml:space="preserve"> el</w:t>
      </w:r>
      <w:r w:rsidR="00EC7BF1" w:rsidRPr="00EC7BF1">
        <w:rPr>
          <w:rFonts w:ascii="Century Gothic" w:hAnsi="Century Gothic" w:cs="Century Gothic"/>
          <w:color w:val="auto"/>
          <w:lang w:val="es-ES"/>
        </w:rPr>
        <w:t xml:space="preserve"> teléfono móvil. Según el Banco Mundial, </w:t>
      </w:r>
      <w:r w:rsidR="00EC7BF1" w:rsidRPr="00DB5F89">
        <w:rPr>
          <w:rFonts w:ascii="Century Gothic" w:hAnsi="Century Gothic" w:cs="Century Gothic"/>
          <w:b/>
          <w:bCs/>
          <w:color w:val="auto"/>
          <w:lang w:val="es-ES"/>
        </w:rPr>
        <w:t>cada euro invertido en nutrición genera un retorno medio de 23 euros para las economías locales.</w:t>
      </w:r>
    </w:p>
    <w:p w14:paraId="70695AC7" w14:textId="77777777" w:rsidR="00F17427" w:rsidRPr="00F17427" w:rsidRDefault="00F17427" w:rsidP="00F17427">
      <w:pPr>
        <w:jc w:val="both"/>
        <w:rPr>
          <w:rFonts w:ascii="Century Gothic" w:hAnsi="Century Gothic" w:cs="Century Gothic"/>
          <w:color w:val="auto"/>
          <w:lang w:val="es-ES"/>
        </w:rPr>
      </w:pPr>
    </w:p>
    <w:p w14:paraId="2B15762F" w14:textId="7006657A" w:rsidR="0045562B" w:rsidRDefault="004E19D2" w:rsidP="00F17427">
      <w:pPr>
        <w:jc w:val="both"/>
        <w:rPr>
          <w:rFonts w:ascii="Century Gothic" w:hAnsi="Century Gothic" w:cs="Century Gothic"/>
          <w:color w:val="auto"/>
          <w:lang w:val="es-ES"/>
        </w:rPr>
      </w:pPr>
      <w:r w:rsidRPr="00AD21B1">
        <w:rPr>
          <w:rFonts w:ascii="Century Gothic" w:hAnsi="Century Gothic" w:cs="Century Gothic"/>
          <w:color w:val="auto"/>
          <w:lang w:val="es-ES"/>
        </w:rPr>
        <w:t>La iniciativa se difundirá a través de los canales globales de Edenred, con comunicaciones personalizadas, notificaciones en la app y materiales informativos dirigidos a equipos, clientes corporativos y usuarios finales de sus soluciones en todo el mundo.</w:t>
      </w:r>
    </w:p>
    <w:p w14:paraId="51E74DA8" w14:textId="75388D9D" w:rsidR="0034131E" w:rsidRPr="00512CC2" w:rsidRDefault="00E660F9" w:rsidP="00F17427">
      <w:pPr>
        <w:jc w:val="both"/>
        <w:rPr>
          <w:rFonts w:ascii="Century Gothic" w:hAnsi="Century Gothic" w:cs="Century Gothic"/>
          <w:color w:val="auto"/>
          <w:lang w:val="es-ES"/>
        </w:rPr>
      </w:pPr>
      <w:r w:rsidRPr="00833D4F">
        <w:rPr>
          <w:rFonts w:ascii="Century Gothic" w:eastAsia="Century Gothic" w:hAnsi="Century Gothic" w:cs="Century Gothic"/>
          <w:color w:val="000000"/>
          <w:lang w:val="es-ES"/>
        </w:rPr>
        <w:t>▬▬</w:t>
      </w:r>
    </w:p>
    <w:p w14:paraId="319B1527" w14:textId="77777777" w:rsidR="0034131E" w:rsidRPr="00833D4F" w:rsidRDefault="0034131E">
      <w:pPr>
        <w:jc w:val="both"/>
        <w:rPr>
          <w:rFonts w:ascii="Century Gothic" w:eastAsia="Century Gothic" w:hAnsi="Century Gothic" w:cs="Century Gothic"/>
          <w:lang w:val="es-ES"/>
        </w:rPr>
      </w:pPr>
    </w:p>
    <w:p w14:paraId="25873AF5" w14:textId="77777777" w:rsidR="0034131E" w:rsidRPr="00833D4F" w:rsidRDefault="00E660F9">
      <w:pPr>
        <w:jc w:val="both"/>
        <w:rPr>
          <w:lang w:val="es-ES"/>
        </w:rPr>
      </w:pPr>
      <w:r w:rsidRPr="00833D4F">
        <w:rPr>
          <w:rFonts w:ascii="Century Gothic" w:eastAsia="Century Gothic" w:hAnsi="Century Gothic" w:cs="Century Gothic"/>
          <w:b/>
          <w:color w:val="000000"/>
          <w:sz w:val="18"/>
          <w:szCs w:val="18"/>
          <w:lang w:val="es-ES"/>
        </w:rPr>
        <w:t>Sobre Edenred</w:t>
      </w:r>
    </w:p>
    <w:p w14:paraId="1913A89B" w14:textId="35E52805"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lang w:val="es-ES"/>
        </w:rPr>
      </w:pPr>
    </w:p>
    <w:p w14:paraId="42281989" w14:textId="441184D9"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b/>
          <w:bCs/>
          <w:color w:val="000000" w:themeColor="text1"/>
          <w:sz w:val="18"/>
          <w:szCs w:val="18"/>
          <w:lang w:val="es-ES"/>
        </w:rPr>
        <w:t>Edenred</w:t>
      </w:r>
      <w:r w:rsidRPr="10C8913A">
        <w:rPr>
          <w:rFonts w:ascii="Century Gothic" w:eastAsia="Century Gothic" w:hAnsi="Century Gothic" w:cs="Century Gothic"/>
          <w:color w:val="000000" w:themeColor="text1"/>
          <w:sz w:val="18"/>
          <w:szCs w:val="18"/>
          <w:lang w:val="es-ES"/>
        </w:rPr>
        <w:t xml:space="preserve"> es líder </w:t>
      </w:r>
      <w:r w:rsidRPr="00AD21B1">
        <w:rPr>
          <w:rFonts w:ascii="Century Gothic" w:eastAsia="Century Gothic" w:hAnsi="Century Gothic" w:cs="Century Gothic"/>
          <w:color w:val="000000" w:themeColor="text1"/>
          <w:sz w:val="18"/>
          <w:szCs w:val="18"/>
          <w:lang w:val="es-ES"/>
        </w:rPr>
        <w:t xml:space="preserve">global en </w:t>
      </w:r>
      <w:proofErr w:type="spellStart"/>
      <w:r w:rsidRPr="00AD21B1">
        <w:rPr>
          <w:rFonts w:ascii="Century Gothic" w:eastAsia="Century Gothic" w:hAnsi="Century Gothic" w:cs="Century Gothic"/>
          <w:color w:val="000000" w:themeColor="text1"/>
          <w:sz w:val="18"/>
          <w:szCs w:val="18"/>
          <w:lang w:val="es-ES"/>
        </w:rPr>
        <w:t>Benefits</w:t>
      </w:r>
      <w:proofErr w:type="spellEnd"/>
      <w:r w:rsidRPr="00AD21B1">
        <w:rPr>
          <w:rFonts w:ascii="Century Gothic" w:eastAsia="Century Gothic" w:hAnsi="Century Gothic" w:cs="Century Gothic"/>
          <w:color w:val="000000" w:themeColor="text1"/>
          <w:sz w:val="18"/>
          <w:szCs w:val="18"/>
          <w:lang w:val="es-ES"/>
        </w:rPr>
        <w:t xml:space="preserve"> &amp; </w:t>
      </w:r>
      <w:proofErr w:type="spellStart"/>
      <w:r w:rsidRPr="00AD21B1">
        <w:rPr>
          <w:rFonts w:ascii="Century Gothic" w:eastAsia="Century Gothic" w:hAnsi="Century Gothic" w:cs="Century Gothic"/>
          <w:color w:val="000000" w:themeColor="text1"/>
          <w:sz w:val="18"/>
          <w:szCs w:val="18"/>
          <w:lang w:val="es-ES"/>
        </w:rPr>
        <w:t>Engagement</w:t>
      </w:r>
      <w:proofErr w:type="spellEnd"/>
      <w:r w:rsidRPr="00AD21B1">
        <w:rPr>
          <w:rFonts w:ascii="Century Gothic" w:eastAsia="Century Gothic" w:hAnsi="Century Gothic" w:cs="Century Gothic"/>
          <w:color w:val="000000" w:themeColor="text1"/>
          <w:sz w:val="18"/>
          <w:szCs w:val="18"/>
          <w:lang w:val="es-ES"/>
        </w:rPr>
        <w:t xml:space="preserve"> y Movilidad.</w:t>
      </w:r>
    </w:p>
    <w:p w14:paraId="55B811DA" w14:textId="1C38D9F9"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18A2EBB6" w14:textId="54F2D83D"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Con más de 1 millón de empresas cliente en 44 países, la plataforma de Edenred ofrece a más de 60 millones de usuarios acceso a los servicios y productos de más de 2 millones de comercios asociados.</w:t>
      </w:r>
    </w:p>
    <w:p w14:paraId="77B09E63" w14:textId="02CE97C1"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54A0712F" w14:textId="0256EC9E"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 xml:space="preserve">Edenred proporciona soluciones digitales dirigidas a profesionales (vales de comida, transporte al trabajo, tarjetas regalo, bienestar, incentivos y ofertas preferentes), a gestores de flotas (soluciones </w:t>
      </w:r>
      <w:proofErr w:type="spellStart"/>
      <w:r w:rsidRPr="10C8913A">
        <w:rPr>
          <w:rFonts w:ascii="Century Gothic" w:eastAsia="Century Gothic" w:hAnsi="Century Gothic" w:cs="Century Gothic"/>
          <w:color w:val="000000" w:themeColor="text1"/>
          <w:sz w:val="18"/>
          <w:szCs w:val="18"/>
          <w:lang w:val="es-ES"/>
        </w:rPr>
        <w:t>multienergía</w:t>
      </w:r>
      <w:proofErr w:type="spellEnd"/>
      <w:r w:rsidRPr="10C8913A">
        <w:rPr>
          <w:rFonts w:ascii="Century Gothic" w:eastAsia="Century Gothic" w:hAnsi="Century Gothic" w:cs="Century Gothic"/>
          <w:color w:val="000000" w:themeColor="text1"/>
          <w:sz w:val="18"/>
          <w:szCs w:val="18"/>
          <w:lang w:val="es-ES"/>
        </w:rPr>
        <w:t xml:space="preserve"> que incluyen recarga de vehículos eléctricos, servicios de mantenimiento, peajes y estacionamiento) y a pagos corporativos (tarjetas virtuales).</w:t>
      </w:r>
    </w:p>
    <w:p w14:paraId="7603B261" w14:textId="09ED7591"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087302A5" w14:textId="6C56C94B"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 xml:space="preserve">Guiadas por el propósito del Grupo, </w:t>
      </w:r>
      <w:r w:rsidRPr="10C8913A">
        <w:rPr>
          <w:rFonts w:ascii="Century Gothic" w:eastAsia="Century Gothic" w:hAnsi="Century Gothic" w:cs="Century Gothic"/>
          <w:i/>
          <w:iCs/>
          <w:color w:val="000000" w:themeColor="text1"/>
          <w:sz w:val="18"/>
          <w:szCs w:val="18"/>
          <w:lang w:val="es-ES"/>
        </w:rPr>
        <w:t>“</w:t>
      </w:r>
      <w:proofErr w:type="spellStart"/>
      <w:r w:rsidRPr="10C8913A">
        <w:rPr>
          <w:rFonts w:ascii="Century Gothic" w:eastAsia="Century Gothic" w:hAnsi="Century Gothic" w:cs="Century Gothic"/>
          <w:i/>
          <w:iCs/>
          <w:color w:val="000000" w:themeColor="text1"/>
          <w:sz w:val="18"/>
          <w:szCs w:val="18"/>
          <w:lang w:val="es-ES"/>
        </w:rPr>
        <w:t>Enrich</w:t>
      </w:r>
      <w:proofErr w:type="spellEnd"/>
      <w:r w:rsidRPr="10C8913A">
        <w:rPr>
          <w:rFonts w:ascii="Century Gothic" w:eastAsia="Century Gothic" w:hAnsi="Century Gothic" w:cs="Century Gothic"/>
          <w:i/>
          <w:iCs/>
          <w:color w:val="000000" w:themeColor="text1"/>
          <w:sz w:val="18"/>
          <w:szCs w:val="18"/>
          <w:lang w:val="es-ES"/>
        </w:rPr>
        <w:t xml:space="preserve"> </w:t>
      </w:r>
      <w:proofErr w:type="spellStart"/>
      <w:r w:rsidRPr="10C8913A">
        <w:rPr>
          <w:rFonts w:ascii="Century Gothic" w:eastAsia="Century Gothic" w:hAnsi="Century Gothic" w:cs="Century Gothic"/>
          <w:i/>
          <w:iCs/>
          <w:color w:val="000000" w:themeColor="text1"/>
          <w:sz w:val="18"/>
          <w:szCs w:val="18"/>
          <w:lang w:val="es-ES"/>
        </w:rPr>
        <w:t>connections</w:t>
      </w:r>
      <w:proofErr w:type="spellEnd"/>
      <w:r w:rsidRPr="10C8913A">
        <w:rPr>
          <w:rFonts w:ascii="Century Gothic" w:eastAsia="Century Gothic" w:hAnsi="Century Gothic" w:cs="Century Gothic"/>
          <w:i/>
          <w:iCs/>
          <w:color w:val="000000" w:themeColor="text1"/>
          <w:sz w:val="18"/>
          <w:szCs w:val="18"/>
          <w:lang w:val="es-ES"/>
        </w:rPr>
        <w:t xml:space="preserve">. For </w:t>
      </w:r>
      <w:proofErr w:type="spellStart"/>
      <w:r w:rsidRPr="10C8913A">
        <w:rPr>
          <w:rFonts w:ascii="Century Gothic" w:eastAsia="Century Gothic" w:hAnsi="Century Gothic" w:cs="Century Gothic"/>
          <w:i/>
          <w:iCs/>
          <w:color w:val="000000" w:themeColor="text1"/>
          <w:sz w:val="18"/>
          <w:szCs w:val="18"/>
          <w:lang w:val="es-ES"/>
        </w:rPr>
        <w:t>good</w:t>
      </w:r>
      <w:proofErr w:type="spellEnd"/>
      <w:r w:rsidRPr="10C8913A">
        <w:rPr>
          <w:rFonts w:ascii="Century Gothic" w:eastAsia="Century Gothic" w:hAnsi="Century Gothic" w:cs="Century Gothic"/>
          <w:i/>
          <w:iCs/>
          <w:color w:val="000000" w:themeColor="text1"/>
          <w:sz w:val="18"/>
          <w:szCs w:val="18"/>
          <w:lang w:val="es-ES"/>
        </w:rPr>
        <w:t>.”</w:t>
      </w:r>
      <w:r w:rsidRPr="10C8913A">
        <w:rPr>
          <w:rFonts w:ascii="Century Gothic" w:eastAsia="Century Gothic" w:hAnsi="Century Gothic" w:cs="Century Gothic"/>
          <w:color w:val="000000" w:themeColor="text1"/>
          <w:sz w:val="18"/>
          <w:szCs w:val="18"/>
          <w:lang w:val="es-ES"/>
        </w:rPr>
        <w:t>, estas soluciones mejoran el bienestar y el poder adquisitivo de los profesionales y simplifican la vida de los conductores profesionales. Asimismo, fomentan el acceso a una alimentación más saludable, a productos más respetuosos con el medioambiente y a una movilidad más sostenible. Además, contribuyen a mejorar la atractividad y la eficiencia de las empresas, dinamizando al mismo tiempo el mercado laboral y las economías locales.</w:t>
      </w:r>
    </w:p>
    <w:p w14:paraId="298965CF" w14:textId="0AB01087"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3916B0C3" w14:textId="093A653C"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Los 12.000 profesionales de Edenred trabajan cada día para hacer del mundo laboral un ecosistema más conectado, seguro, eficiente y responsable.</w:t>
      </w:r>
    </w:p>
    <w:p w14:paraId="538E00BD" w14:textId="3DBFDFD0"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3E8034FB" w14:textId="11C5D08F"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En 2025, gracias a su plataforma tecnológica única, el Grupo generó un volumen de negocio de 49.000 millones de euros, principalmente a través de aplicaciones móviles, plataformas online y tarjetas.</w:t>
      </w:r>
    </w:p>
    <w:p w14:paraId="7E24578C" w14:textId="7B42CFD6"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031F0800" w14:textId="69BA25A8"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lastRenderedPageBreak/>
        <w:t xml:space="preserve">Edenred cotiza en la Bolsa de París (Euronext Paris) y forma parte de los siguientes índices: CAC Next 20, CAC Large 60, Euronext 100, Euronext Tech </w:t>
      </w:r>
      <w:proofErr w:type="spellStart"/>
      <w:r w:rsidRPr="10C8913A">
        <w:rPr>
          <w:rFonts w:ascii="Century Gothic" w:eastAsia="Century Gothic" w:hAnsi="Century Gothic" w:cs="Century Gothic"/>
          <w:color w:val="000000" w:themeColor="text1"/>
          <w:sz w:val="18"/>
          <w:szCs w:val="18"/>
          <w:lang w:val="es-ES"/>
        </w:rPr>
        <w:t>Leaders</w:t>
      </w:r>
      <w:proofErr w:type="spellEnd"/>
      <w:r w:rsidRPr="10C8913A">
        <w:rPr>
          <w:rFonts w:ascii="Century Gothic" w:eastAsia="Century Gothic" w:hAnsi="Century Gothic" w:cs="Century Gothic"/>
          <w:color w:val="000000" w:themeColor="text1"/>
          <w:sz w:val="18"/>
          <w:szCs w:val="18"/>
          <w:lang w:val="es-ES"/>
        </w:rPr>
        <w:t xml:space="preserve">, FTSE4Good, DJSI </w:t>
      </w:r>
      <w:proofErr w:type="spellStart"/>
      <w:r w:rsidRPr="10C8913A">
        <w:rPr>
          <w:rFonts w:ascii="Century Gothic" w:eastAsia="Century Gothic" w:hAnsi="Century Gothic" w:cs="Century Gothic"/>
          <w:color w:val="000000" w:themeColor="text1"/>
          <w:sz w:val="18"/>
          <w:szCs w:val="18"/>
          <w:lang w:val="es-ES"/>
        </w:rPr>
        <w:t>Europe</w:t>
      </w:r>
      <w:proofErr w:type="spellEnd"/>
      <w:r w:rsidRPr="10C8913A">
        <w:rPr>
          <w:rFonts w:ascii="Century Gothic" w:eastAsia="Century Gothic" w:hAnsi="Century Gothic" w:cs="Century Gothic"/>
          <w:color w:val="000000" w:themeColor="text1"/>
          <w:sz w:val="18"/>
          <w:szCs w:val="18"/>
          <w:lang w:val="es-ES"/>
        </w:rPr>
        <w:t xml:space="preserve"> </w:t>
      </w:r>
      <w:proofErr w:type="spellStart"/>
      <w:r w:rsidRPr="10C8913A">
        <w:rPr>
          <w:rFonts w:ascii="Century Gothic" w:eastAsia="Century Gothic" w:hAnsi="Century Gothic" w:cs="Century Gothic"/>
          <w:color w:val="000000" w:themeColor="text1"/>
          <w:sz w:val="18"/>
          <w:szCs w:val="18"/>
          <w:lang w:val="es-ES"/>
        </w:rPr>
        <w:t>Index</w:t>
      </w:r>
      <w:proofErr w:type="spellEnd"/>
      <w:r w:rsidRPr="10C8913A">
        <w:rPr>
          <w:rFonts w:ascii="Century Gothic" w:eastAsia="Century Gothic" w:hAnsi="Century Gothic" w:cs="Century Gothic"/>
          <w:color w:val="000000" w:themeColor="text1"/>
          <w:sz w:val="18"/>
          <w:szCs w:val="18"/>
          <w:lang w:val="es-ES"/>
        </w:rPr>
        <w:t xml:space="preserve"> y DJSI </w:t>
      </w:r>
      <w:proofErr w:type="spellStart"/>
      <w:r w:rsidRPr="10C8913A">
        <w:rPr>
          <w:rFonts w:ascii="Century Gothic" w:eastAsia="Century Gothic" w:hAnsi="Century Gothic" w:cs="Century Gothic"/>
          <w:color w:val="000000" w:themeColor="text1"/>
          <w:sz w:val="18"/>
          <w:szCs w:val="18"/>
          <w:lang w:val="es-ES"/>
        </w:rPr>
        <w:t>World</w:t>
      </w:r>
      <w:proofErr w:type="spellEnd"/>
      <w:r w:rsidRPr="10C8913A">
        <w:rPr>
          <w:rFonts w:ascii="Century Gothic" w:eastAsia="Century Gothic" w:hAnsi="Century Gothic" w:cs="Century Gothic"/>
          <w:color w:val="000000" w:themeColor="text1"/>
          <w:sz w:val="18"/>
          <w:szCs w:val="18"/>
          <w:lang w:val="es-ES"/>
        </w:rPr>
        <w:t xml:space="preserve"> </w:t>
      </w:r>
      <w:proofErr w:type="spellStart"/>
      <w:r w:rsidRPr="10C8913A">
        <w:rPr>
          <w:rFonts w:ascii="Century Gothic" w:eastAsia="Century Gothic" w:hAnsi="Century Gothic" w:cs="Century Gothic"/>
          <w:color w:val="000000" w:themeColor="text1"/>
          <w:sz w:val="18"/>
          <w:szCs w:val="18"/>
          <w:lang w:val="es-ES"/>
        </w:rPr>
        <w:t>Index</w:t>
      </w:r>
      <w:proofErr w:type="spellEnd"/>
      <w:r w:rsidRPr="10C8913A">
        <w:rPr>
          <w:rFonts w:ascii="Century Gothic" w:eastAsia="Century Gothic" w:hAnsi="Century Gothic" w:cs="Century Gothic"/>
          <w:color w:val="000000" w:themeColor="text1"/>
          <w:sz w:val="18"/>
          <w:szCs w:val="18"/>
          <w:lang w:val="es-ES"/>
        </w:rPr>
        <w:t>.</w:t>
      </w:r>
    </w:p>
    <w:p w14:paraId="66CEAA30" w14:textId="6CA01771"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53DB0FAF" w14:textId="01F91401" w:rsidR="30A0C5C1" w:rsidRDefault="30A0C5C1" w:rsidP="10C8913A">
      <w:pPr>
        <w:spacing w:line="240" w:lineRule="auto"/>
        <w:jc w:val="both"/>
        <w:rPr>
          <w:rFonts w:ascii="Century Gothic" w:eastAsia="Century Gothic" w:hAnsi="Century Gothic" w:cs="Century Gothic"/>
          <w:color w:val="000000" w:themeColor="text1"/>
          <w:sz w:val="16"/>
          <w:szCs w:val="16"/>
          <w:lang w:val="es-ES"/>
        </w:rPr>
      </w:pPr>
      <w:r w:rsidRPr="10C8913A">
        <w:rPr>
          <w:rFonts w:ascii="Century Gothic" w:eastAsia="Century Gothic" w:hAnsi="Century Gothic" w:cs="Century Gothic"/>
          <w:i/>
          <w:iCs/>
          <w:color w:val="000000" w:themeColor="text1"/>
          <w:sz w:val="16"/>
          <w:szCs w:val="16"/>
          <w:lang w:val="es-ES"/>
        </w:rPr>
        <w:t>Los logotipos y otras marcas mencionadas y destacadas en este comunicado de prensa son marcas registradas de Edenred S.E., sus filiales o terceros. No pueden utilizarse con fines comerciales sin el consentimiento previo por escrito de sus propietarios.</w:t>
      </w:r>
    </w:p>
    <w:p w14:paraId="631457E5" w14:textId="732368D7" w:rsidR="10C8913A" w:rsidRDefault="10C8913A" w:rsidP="10C8913A">
      <w:pPr>
        <w:spacing w:line="240" w:lineRule="auto"/>
        <w:jc w:val="both"/>
        <w:rPr>
          <w:rFonts w:ascii="Century Gothic" w:eastAsia="Century Gothic" w:hAnsi="Century Gothic" w:cs="Century Gothic"/>
          <w:i/>
          <w:iCs/>
          <w:color w:val="000000" w:themeColor="text1"/>
          <w:sz w:val="16"/>
          <w:szCs w:val="16"/>
          <w:lang w:val="es-ES"/>
        </w:rPr>
      </w:pPr>
    </w:p>
    <w:p w14:paraId="2ED4618B" w14:textId="77777777" w:rsidR="00D3684E" w:rsidRDefault="00D3684E" w:rsidP="10C8913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2C89BAF6" w14:textId="77777777" w:rsidR="00D3684E" w:rsidRPr="00833D4F" w:rsidRDefault="00D3684E" w:rsidP="10C8913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34EBC2CB" w14:textId="77777777" w:rsidR="0034131E" w:rsidRDefault="00E660F9">
      <w:pPr>
        <w:spacing w:line="254" w:lineRule="auto"/>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CONTACTO</w:t>
      </w:r>
    </w:p>
    <w:tbl>
      <w:tblPr>
        <w:tblStyle w:val="a"/>
        <w:tblW w:w="9655" w:type="dxa"/>
        <w:tblInd w:w="0" w:type="dxa"/>
        <w:tblLayout w:type="fixed"/>
        <w:tblLook w:val="0000" w:firstRow="0" w:lastRow="0" w:firstColumn="0" w:lastColumn="0" w:noHBand="0" w:noVBand="0"/>
      </w:tblPr>
      <w:tblGrid>
        <w:gridCol w:w="5103"/>
        <w:gridCol w:w="4552"/>
      </w:tblGrid>
      <w:tr w:rsidR="0034131E" w14:paraId="10E87855" w14:textId="77777777">
        <w:trPr>
          <w:trHeight w:val="1725"/>
        </w:trPr>
        <w:tc>
          <w:tcPr>
            <w:tcW w:w="5103" w:type="dxa"/>
            <w:tcMar>
              <w:top w:w="0" w:type="dxa"/>
              <w:left w:w="108" w:type="dxa"/>
              <w:bottom w:w="0" w:type="dxa"/>
              <w:right w:w="108" w:type="dxa"/>
            </w:tcMar>
          </w:tcPr>
          <w:p w14:paraId="539CB8FE" w14:textId="77777777" w:rsidR="0034131E" w:rsidRDefault="0034131E">
            <w:pPr>
              <w:jc w:val="both"/>
              <w:rPr>
                <w:rFonts w:ascii="Century Gothic" w:eastAsia="Century Gothic" w:hAnsi="Century Gothic" w:cs="Century Gothic"/>
                <w:b/>
                <w:color w:val="000000"/>
                <w:sz w:val="16"/>
                <w:szCs w:val="16"/>
              </w:rPr>
            </w:pPr>
          </w:p>
          <w:p w14:paraId="3E71BA8C" w14:textId="77777777" w:rsidR="0034131E" w:rsidRDefault="00E660F9">
            <w:pPr>
              <w:jc w:val="both"/>
              <w:rPr>
                <w:rFonts w:ascii="Century Gothic" w:eastAsia="Century Gothic" w:hAnsi="Century Gothic" w:cs="Century Gothic"/>
                <w:b/>
                <w:color w:val="000000"/>
                <w:sz w:val="16"/>
                <w:szCs w:val="16"/>
              </w:rPr>
            </w:pPr>
            <w:r>
              <w:rPr>
                <w:rFonts w:ascii="Century Gothic" w:eastAsia="Century Gothic" w:hAnsi="Century Gothic" w:cs="Century Gothic"/>
                <w:b/>
                <w:color w:val="000000"/>
                <w:sz w:val="16"/>
                <w:szCs w:val="16"/>
              </w:rPr>
              <w:t>Edenred</w:t>
            </w:r>
          </w:p>
          <w:p w14:paraId="2C0E5145" w14:textId="77777777" w:rsidR="0034131E" w:rsidRDefault="00E660F9">
            <w:pPr>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Alejandro Delgado Sánchez</w:t>
            </w:r>
          </w:p>
          <w:p w14:paraId="3C5097B0" w14:textId="77777777" w:rsidR="0034131E" w:rsidRDefault="00E660F9">
            <w:pPr>
              <w:jc w:val="both"/>
            </w:pPr>
            <w:r>
              <w:rPr>
                <w:rFonts w:ascii="Century Gothic" w:eastAsia="Century Gothic" w:hAnsi="Century Gothic" w:cs="Century Gothic"/>
                <w:color w:val="000000"/>
                <w:sz w:val="16"/>
                <w:szCs w:val="16"/>
              </w:rPr>
              <w:t xml:space="preserve">Communications </w:t>
            </w:r>
            <w:proofErr w:type="spellStart"/>
            <w:r>
              <w:rPr>
                <w:rFonts w:ascii="Century Gothic" w:eastAsia="Century Gothic" w:hAnsi="Century Gothic" w:cs="Century Gothic"/>
                <w:color w:val="000000"/>
                <w:sz w:val="16"/>
                <w:szCs w:val="16"/>
              </w:rPr>
              <w:t>Specialist</w:t>
            </w:r>
            <w:proofErr w:type="spellEnd"/>
            <w:r>
              <w:rPr>
                <w:rFonts w:ascii="Century Gothic" w:eastAsia="Century Gothic" w:hAnsi="Century Gothic" w:cs="Century Gothic"/>
                <w:color w:val="000000"/>
                <w:sz w:val="16"/>
                <w:szCs w:val="16"/>
              </w:rPr>
              <w:t xml:space="preserve"> </w:t>
            </w:r>
          </w:p>
          <w:p w14:paraId="7AD809AF" w14:textId="77777777" w:rsidR="0034131E" w:rsidRDefault="0034131E">
            <w:pPr>
              <w:jc w:val="both"/>
            </w:pPr>
            <w:hyperlink r:id="rId9">
              <w:r>
                <w:rPr>
                  <w:rFonts w:ascii="Century Gothic" w:eastAsia="Century Gothic" w:hAnsi="Century Gothic" w:cs="Century Gothic"/>
                  <w:color w:val="000000"/>
                  <w:sz w:val="16"/>
                  <w:szCs w:val="16"/>
                </w:rPr>
                <w:t>alejandro.delgadosanchez@edenred.com</w:t>
              </w:r>
            </w:hyperlink>
          </w:p>
          <w:p w14:paraId="4CF87B1B" w14:textId="77777777" w:rsidR="0034131E" w:rsidRDefault="0034131E">
            <w:pPr>
              <w:spacing w:line="251" w:lineRule="auto"/>
              <w:rPr>
                <w:rFonts w:ascii="Century Gothic" w:eastAsia="Century Gothic" w:hAnsi="Century Gothic" w:cs="Century Gothic"/>
                <w:b/>
                <w:color w:val="000000"/>
                <w:sz w:val="16"/>
                <w:szCs w:val="16"/>
              </w:rPr>
            </w:pPr>
          </w:p>
        </w:tc>
        <w:tc>
          <w:tcPr>
            <w:tcW w:w="4552" w:type="dxa"/>
            <w:tcMar>
              <w:top w:w="0" w:type="dxa"/>
              <w:left w:w="108" w:type="dxa"/>
              <w:bottom w:w="0" w:type="dxa"/>
              <w:right w:w="108" w:type="dxa"/>
            </w:tcMar>
          </w:tcPr>
          <w:p w14:paraId="73979073" w14:textId="77777777" w:rsidR="0034131E" w:rsidRDefault="0034131E">
            <w:pPr>
              <w:spacing w:line="251" w:lineRule="auto"/>
              <w:rPr>
                <w:rFonts w:ascii="Century Gothic" w:eastAsia="Century Gothic" w:hAnsi="Century Gothic" w:cs="Century Gothic"/>
                <w:b/>
                <w:color w:val="000000"/>
                <w:sz w:val="16"/>
                <w:szCs w:val="16"/>
              </w:rPr>
            </w:pPr>
          </w:p>
          <w:p w14:paraId="188D7D39" w14:textId="77777777" w:rsidR="0034131E" w:rsidRDefault="00E660F9">
            <w:pPr>
              <w:spacing w:line="251" w:lineRule="auto"/>
              <w:rPr>
                <w:rFonts w:ascii="Century Gothic" w:eastAsia="Century Gothic" w:hAnsi="Century Gothic" w:cs="Century Gothic"/>
                <w:b/>
                <w:color w:val="000000"/>
                <w:sz w:val="16"/>
                <w:szCs w:val="16"/>
              </w:rPr>
            </w:pPr>
            <w:r>
              <w:rPr>
                <w:rFonts w:ascii="Century Gothic" w:eastAsia="Century Gothic" w:hAnsi="Century Gothic" w:cs="Century Gothic"/>
                <w:b/>
                <w:color w:val="000000"/>
                <w:sz w:val="16"/>
                <w:szCs w:val="16"/>
              </w:rPr>
              <w:t xml:space="preserve">Newlink Spain </w:t>
            </w:r>
          </w:p>
          <w:p w14:paraId="0709A77C" w14:textId="77777777" w:rsidR="0034131E" w:rsidRDefault="00E660F9">
            <w:pPr>
              <w:spacing w:line="251"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Marina Gascón | Patricia Vizcaíno | Sara García</w:t>
            </w:r>
          </w:p>
          <w:p w14:paraId="186B073B" w14:textId="77777777" w:rsidR="0034131E" w:rsidRDefault="00E660F9">
            <w:pPr>
              <w:spacing w:line="251"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651 96 34 59</w:t>
            </w:r>
          </w:p>
          <w:p w14:paraId="5D012B56" w14:textId="77777777" w:rsidR="0034131E" w:rsidRDefault="0034131E">
            <w:pPr>
              <w:spacing w:line="251" w:lineRule="auto"/>
            </w:pPr>
            <w:hyperlink r:id="rId10">
              <w:r>
                <w:rPr>
                  <w:rFonts w:ascii="Century Gothic" w:eastAsia="Century Gothic" w:hAnsi="Century Gothic" w:cs="Century Gothic"/>
                  <w:color w:val="000000"/>
                  <w:sz w:val="16"/>
                  <w:szCs w:val="16"/>
                </w:rPr>
                <w:t>equipo.edenred@newlink-group.com</w:t>
              </w:r>
            </w:hyperlink>
          </w:p>
        </w:tc>
      </w:tr>
    </w:tbl>
    <w:p w14:paraId="62FFDE23" w14:textId="77777777" w:rsidR="0034131E" w:rsidRDefault="0034131E">
      <w:pPr>
        <w:tabs>
          <w:tab w:val="left" w:pos="2760"/>
        </w:tabs>
      </w:pPr>
    </w:p>
    <w:p w14:paraId="49797B7D" w14:textId="77777777" w:rsidR="00232EC3" w:rsidRPr="00232EC3" w:rsidRDefault="00232EC3" w:rsidP="00232EC3">
      <w:pPr>
        <w:tabs>
          <w:tab w:val="left" w:pos="2760"/>
        </w:tabs>
        <w:rPr>
          <w:rFonts w:ascii="Century Gothic" w:hAnsi="Century Gothic"/>
          <w:b/>
          <w:bCs/>
          <w:color w:val="auto"/>
          <w:sz w:val="24"/>
          <w:szCs w:val="24"/>
          <w:lang w:val="es-ES"/>
        </w:rPr>
      </w:pPr>
      <w:r w:rsidRPr="00232EC3">
        <w:rPr>
          <w:rFonts w:ascii="Century Gothic" w:hAnsi="Century Gothic"/>
          <w:b/>
          <w:bCs/>
          <w:color w:val="auto"/>
          <w:sz w:val="24"/>
          <w:szCs w:val="24"/>
          <w:lang w:val="es-ES"/>
        </w:rPr>
        <w:t>PUBLICACIONES RELACIONADAS</w:t>
      </w:r>
    </w:p>
    <w:p w14:paraId="54833CAE" w14:textId="77777777" w:rsidR="00232EC3" w:rsidRPr="00232EC3" w:rsidRDefault="00232EC3" w:rsidP="00232EC3">
      <w:pPr>
        <w:tabs>
          <w:tab w:val="left" w:pos="2760"/>
        </w:tabs>
        <w:rPr>
          <w:rFonts w:ascii="Century Gothic" w:hAnsi="Century Gothic"/>
          <w:color w:val="auto"/>
          <w:lang w:val="es-ES"/>
        </w:rPr>
      </w:pPr>
    </w:p>
    <w:p w14:paraId="49BBC9FC" w14:textId="77777777" w:rsidR="00232EC3" w:rsidRPr="006D40B0" w:rsidRDefault="00232EC3" w:rsidP="00232EC3">
      <w:pPr>
        <w:tabs>
          <w:tab w:val="left" w:pos="2760"/>
        </w:tabs>
        <w:rPr>
          <w:rFonts w:ascii="Century Gothic" w:hAnsi="Century Gothic"/>
          <w:color w:val="auto"/>
          <w:lang w:val="es-ES"/>
        </w:rPr>
      </w:pPr>
      <w:r w:rsidRPr="006D40B0">
        <w:rPr>
          <w:rFonts w:ascii="Century Gothic" w:hAnsi="Century Gothic"/>
          <w:color w:val="auto"/>
          <w:lang w:val="es-ES"/>
        </w:rPr>
        <w:t>Si deseas ampliar información sobre este comunicado, puedes consultar las siguientes publicaciones:</w:t>
      </w:r>
    </w:p>
    <w:p w14:paraId="44409C2B" w14:textId="77777777" w:rsidR="00232EC3" w:rsidRPr="004B6B01" w:rsidRDefault="00232EC3" w:rsidP="00232EC3">
      <w:pPr>
        <w:tabs>
          <w:tab w:val="left" w:pos="2760"/>
        </w:tabs>
        <w:rPr>
          <w:rFonts w:ascii="Century Gothic" w:hAnsi="Century Gothic"/>
          <w:color w:val="auto"/>
          <w:lang w:val="es-ES"/>
        </w:rPr>
      </w:pPr>
    </w:p>
    <w:p w14:paraId="3FAF7E88" w14:textId="0056AB68" w:rsidR="00232EC3" w:rsidRDefault="004E0F4E" w:rsidP="00232EC3">
      <w:pPr>
        <w:numPr>
          <w:ilvl w:val="0"/>
          <w:numId w:val="15"/>
        </w:numPr>
        <w:tabs>
          <w:tab w:val="left" w:pos="2760"/>
        </w:tabs>
        <w:rPr>
          <w:rFonts w:ascii="Century Gothic" w:hAnsi="Century Gothic"/>
          <w:color w:val="auto"/>
          <w:lang w:val="es-ES"/>
        </w:rPr>
      </w:pPr>
      <w:r>
        <w:rPr>
          <w:rFonts w:ascii="Century Gothic" w:hAnsi="Century Gothic"/>
          <w:b/>
          <w:bCs/>
          <w:color w:val="auto"/>
          <w:lang w:val="es-ES"/>
        </w:rPr>
        <w:t>Compromiso RSE</w:t>
      </w:r>
      <w:r w:rsidR="00AF09A9">
        <w:rPr>
          <w:rFonts w:ascii="Century Gothic" w:hAnsi="Century Gothic"/>
          <w:b/>
          <w:bCs/>
          <w:color w:val="auto"/>
          <w:lang w:val="es-ES"/>
        </w:rPr>
        <w:t>:</w:t>
      </w:r>
      <w:r w:rsidR="00AF09A9">
        <w:rPr>
          <w:rFonts w:ascii="Century Gothic" w:hAnsi="Century Gothic"/>
          <w:color w:val="auto"/>
          <w:lang w:val="es-ES"/>
        </w:rPr>
        <w:t xml:space="preserve"> </w:t>
      </w:r>
      <w:hyperlink r:id="rId11" w:history="1">
        <w:r w:rsidR="00AF09A9" w:rsidRPr="00AF09A9">
          <w:rPr>
            <w:rStyle w:val="Hipervnculo"/>
            <w:rFonts w:ascii="Century Gothic" w:hAnsi="Century Gothic"/>
            <w:lang w:val="es-ES"/>
          </w:rPr>
          <w:t>Ede</w:t>
        </w:r>
        <w:r w:rsidR="00AF09A9" w:rsidRPr="00AF09A9">
          <w:rPr>
            <w:rStyle w:val="Hipervnculo"/>
            <w:rFonts w:ascii="Century Gothic" w:hAnsi="Century Gothic"/>
            <w:lang w:val="es-ES"/>
          </w:rPr>
          <w:t>n</w:t>
        </w:r>
        <w:r w:rsidR="00AF09A9" w:rsidRPr="00AF09A9">
          <w:rPr>
            <w:rStyle w:val="Hipervnculo"/>
            <w:rFonts w:ascii="Century Gothic" w:hAnsi="Century Gothic"/>
            <w:lang w:val="es-ES"/>
          </w:rPr>
          <w:t>red y Naciones Unidas se alían para combatir el hambre en el mundo</w:t>
        </w:r>
      </w:hyperlink>
    </w:p>
    <w:p w14:paraId="1FAFDCDF" w14:textId="77777777" w:rsidR="0069405B" w:rsidRDefault="0069405B" w:rsidP="0069405B">
      <w:pPr>
        <w:tabs>
          <w:tab w:val="left" w:pos="2760"/>
        </w:tabs>
        <w:ind w:left="1068"/>
        <w:rPr>
          <w:rFonts w:ascii="Century Gothic" w:hAnsi="Century Gothic"/>
          <w:color w:val="auto"/>
          <w:lang w:val="es-ES"/>
        </w:rPr>
      </w:pPr>
    </w:p>
    <w:p w14:paraId="0C09F534" w14:textId="7FDDCABE" w:rsidR="00AF09A9" w:rsidRDefault="00007788" w:rsidP="00AF09A9">
      <w:pPr>
        <w:numPr>
          <w:ilvl w:val="0"/>
          <w:numId w:val="15"/>
        </w:numPr>
        <w:tabs>
          <w:tab w:val="left" w:pos="2760"/>
        </w:tabs>
        <w:rPr>
          <w:rFonts w:ascii="Century Gothic" w:hAnsi="Century Gothic" w:cs="Calibri"/>
          <w:color w:val="000000"/>
          <w:lang w:val="es-ES"/>
        </w:rPr>
      </w:pPr>
      <w:r>
        <w:rPr>
          <w:rFonts w:ascii="Century Gothic" w:hAnsi="Century Gothic" w:cs="Calibri"/>
          <w:b/>
          <w:bCs/>
          <w:color w:val="000000"/>
          <w:lang w:val="es-ES"/>
        </w:rPr>
        <w:t>El Periódico Digital</w:t>
      </w:r>
      <w:r w:rsidR="00AF09A9">
        <w:rPr>
          <w:rFonts w:ascii="Century Gothic" w:hAnsi="Century Gothic" w:cs="Calibri"/>
          <w:b/>
          <w:bCs/>
          <w:color w:val="000000"/>
          <w:lang w:val="es-ES"/>
        </w:rPr>
        <w:t>:</w:t>
      </w:r>
      <w:r w:rsidR="00232EC3" w:rsidRPr="00232EC3">
        <w:rPr>
          <w:rFonts w:ascii="Century Gothic" w:hAnsi="Century Gothic" w:cs="Calibri"/>
          <w:color w:val="000000"/>
          <w:lang w:val="es-ES"/>
        </w:rPr>
        <w:t xml:space="preserve"> </w:t>
      </w:r>
      <w:hyperlink r:id="rId12" w:history="1">
        <w:r w:rsidR="00AF09A9" w:rsidRPr="00007788">
          <w:rPr>
            <w:rStyle w:val="Hipervnculo"/>
            <w:rFonts w:ascii="Century Gothic" w:hAnsi="Century Gothic" w:cs="Calibri"/>
            <w:lang w:val="es-ES"/>
          </w:rPr>
          <w:t>Conec</w:t>
        </w:r>
        <w:r w:rsidR="00AF09A9" w:rsidRPr="00007788">
          <w:rPr>
            <w:rStyle w:val="Hipervnculo"/>
            <w:rFonts w:ascii="Century Gothic" w:hAnsi="Century Gothic" w:cs="Calibri"/>
            <w:lang w:val="es-ES"/>
          </w:rPr>
          <w:t>t</w:t>
        </w:r>
        <w:r w:rsidR="00AF09A9" w:rsidRPr="00007788">
          <w:rPr>
            <w:rStyle w:val="Hipervnculo"/>
            <w:rFonts w:ascii="Century Gothic" w:hAnsi="Century Gothic" w:cs="Calibri"/>
            <w:lang w:val="es-ES"/>
          </w:rPr>
          <w:t xml:space="preserve">ar a millones a través de la tecnología solidaria: el impacto de Edenred y </w:t>
        </w:r>
        <w:proofErr w:type="spellStart"/>
        <w:r w:rsidR="00AF09A9" w:rsidRPr="00007788">
          <w:rPr>
            <w:rStyle w:val="Hipervnculo"/>
            <w:rFonts w:ascii="Century Gothic" w:hAnsi="Century Gothic" w:cs="Calibri"/>
            <w:lang w:val="es-ES"/>
          </w:rPr>
          <w:t>ShareTheMeal</w:t>
        </w:r>
        <w:proofErr w:type="spellEnd"/>
      </w:hyperlink>
    </w:p>
    <w:p w14:paraId="2D8BB02A" w14:textId="77777777" w:rsidR="0069405B" w:rsidRDefault="0069405B" w:rsidP="0069405B">
      <w:pPr>
        <w:pStyle w:val="Prrafodelista"/>
        <w:rPr>
          <w:rFonts w:ascii="Century Gothic" w:hAnsi="Century Gothic" w:cs="Calibri"/>
          <w:color w:val="000000"/>
          <w:lang w:val="es-ES"/>
        </w:rPr>
      </w:pPr>
    </w:p>
    <w:p w14:paraId="32F2F41C" w14:textId="77777777" w:rsidR="0069405B" w:rsidRPr="00AF09A9" w:rsidRDefault="0069405B" w:rsidP="0069405B">
      <w:pPr>
        <w:tabs>
          <w:tab w:val="left" w:pos="2760"/>
        </w:tabs>
        <w:ind w:left="1068"/>
        <w:rPr>
          <w:rFonts w:ascii="Century Gothic" w:hAnsi="Century Gothic" w:cs="Calibri"/>
          <w:color w:val="000000"/>
          <w:lang w:val="es-ES"/>
        </w:rPr>
      </w:pPr>
    </w:p>
    <w:p w14:paraId="42F8AD97" w14:textId="2D067D54" w:rsidR="00232EC3" w:rsidRPr="0069405B" w:rsidRDefault="00007788" w:rsidP="0069405B">
      <w:pPr>
        <w:numPr>
          <w:ilvl w:val="0"/>
          <w:numId w:val="15"/>
        </w:numPr>
        <w:tabs>
          <w:tab w:val="left" w:pos="2760"/>
        </w:tabs>
        <w:rPr>
          <w:rFonts w:ascii="Century Gothic" w:hAnsi="Century Gothic" w:cs="Calibri"/>
          <w:color w:val="000000"/>
          <w:lang w:val="es-ES"/>
        </w:rPr>
      </w:pPr>
      <w:r>
        <w:rPr>
          <w:rFonts w:ascii="Century Gothic" w:hAnsi="Century Gothic" w:cs="Calibri"/>
          <w:b/>
          <w:bCs/>
          <w:color w:val="000000"/>
          <w:lang w:val="es-ES"/>
        </w:rPr>
        <w:t>E</w:t>
      </w:r>
      <w:r>
        <w:rPr>
          <w:rFonts w:ascii="Century Gothic" w:hAnsi="Century Gothic" w:cs="Calibri"/>
          <w:b/>
          <w:bCs/>
          <w:color w:val="000000"/>
          <w:lang w:val="es-ES"/>
        </w:rPr>
        <w:t xml:space="preserve">quipos y Talento: </w:t>
      </w:r>
      <w:hyperlink r:id="rId13" w:history="1">
        <w:r w:rsidR="0069405B" w:rsidRPr="0069405B">
          <w:rPr>
            <w:rStyle w:val="Hipervnculo"/>
            <w:rFonts w:ascii="Century Gothic" w:hAnsi="Century Gothic" w:cs="Calibri"/>
            <w:lang w:val="es-ES"/>
          </w:rPr>
          <w:t>Eden</w:t>
        </w:r>
        <w:r w:rsidR="0069405B" w:rsidRPr="0069405B">
          <w:rPr>
            <w:rStyle w:val="Hipervnculo"/>
            <w:rFonts w:ascii="Century Gothic" w:hAnsi="Century Gothic" w:cs="Calibri"/>
            <w:lang w:val="es-ES"/>
          </w:rPr>
          <w:t>r</w:t>
        </w:r>
        <w:r w:rsidR="0069405B" w:rsidRPr="0069405B">
          <w:rPr>
            <w:rStyle w:val="Hipervnculo"/>
            <w:rFonts w:ascii="Century Gothic" w:hAnsi="Century Gothic" w:cs="Calibri"/>
            <w:lang w:val="es-ES"/>
          </w:rPr>
          <w:t xml:space="preserve">ed y Naciones Unidas se alían para combatir el hambre en el </w:t>
        </w:r>
        <w:r w:rsidR="0069405B" w:rsidRPr="00D75CAA">
          <w:rPr>
            <w:rStyle w:val="Hipervnculo"/>
            <w:rFonts w:ascii="Century Gothic" w:hAnsi="Century Gothic" w:cs="Calibri"/>
            <w:u w:val="single"/>
            <w:lang w:val="es-ES"/>
          </w:rPr>
          <w:t>mundo</w:t>
        </w:r>
      </w:hyperlink>
    </w:p>
    <w:sectPr w:rsidR="00232EC3" w:rsidRPr="0069405B">
      <w:footerReference w:type="default" r:id="rId14"/>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80FA3" w14:textId="77777777" w:rsidR="00F454E1" w:rsidRDefault="00F454E1">
      <w:pPr>
        <w:spacing w:line="240" w:lineRule="auto"/>
      </w:pPr>
      <w:r>
        <w:separator/>
      </w:r>
    </w:p>
  </w:endnote>
  <w:endnote w:type="continuationSeparator" w:id="0">
    <w:p w14:paraId="34C60AE5" w14:textId="77777777" w:rsidR="00F454E1" w:rsidRDefault="00F454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embedRegular r:id="rId1" w:fontKey="{B00AD756-90E0-4D81-9EDC-91C1CDB7E5A4}"/>
    <w:embedBold r:id="rId2" w:fontKey="{6A53C7BC-DFA2-42A8-890C-980D26D35B48}"/>
    <w:embedItalic r:id="rId3" w:fontKey="{79FAB295-8006-4638-8E21-CC10107BCCC2}"/>
    <w:embedBoldItalic r:id="rId4" w:fontKey="{71E61AAA-9B94-49E2-85EA-9CB95B390C5B}"/>
  </w:font>
  <w:font w:name="Tahoma">
    <w:panose1 w:val="020B0604030504040204"/>
    <w:charset w:val="00"/>
    <w:family w:val="swiss"/>
    <w:pitch w:val="variable"/>
    <w:sig w:usb0="E1002EFF" w:usb1="C000605B" w:usb2="00000029" w:usb3="00000000" w:csb0="000101FF" w:csb1="00000000"/>
    <w:embedRegular r:id="rId5" w:fontKey="{2401AB30-37E5-486D-99F1-049DCF889B68}"/>
  </w:font>
  <w:font w:name="Calibri">
    <w:panose1 w:val="020F0502020204030204"/>
    <w:charset w:val="00"/>
    <w:family w:val="swiss"/>
    <w:pitch w:val="variable"/>
    <w:sig w:usb0="E4002EFF" w:usb1="C200247B" w:usb2="00000009" w:usb3="00000000" w:csb0="000001FF" w:csb1="00000000"/>
    <w:embedRegular r:id="rId6" w:fontKey="{4984F82F-0DE1-40B2-AFF2-DAB0BB652BF3}"/>
    <w:embedBold r:id="rId7" w:fontKey="{166AC216-75D8-4A2A-A5CC-82ED0AD614F9}"/>
  </w:font>
  <w:font w:name="Georgia">
    <w:panose1 w:val="02040502050405020303"/>
    <w:charset w:val="00"/>
    <w:family w:val="roman"/>
    <w:pitch w:val="variable"/>
    <w:sig w:usb0="00000287" w:usb1="00000000" w:usb2="00000000" w:usb3="00000000" w:csb0="0000009F" w:csb1="00000000"/>
    <w:embedRegular r:id="rId8" w:fontKey="{35BF2D5E-D309-4B1B-A6FA-63A8E8338AC2}"/>
    <w:embedItalic r:id="rId9" w:fontKey="{C835E246-1245-44E2-8E1F-40F64F8785AD}"/>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embedRegular r:id="rId10" w:fontKey="{3918635D-DFB6-4A86-BC66-DDAD6CA2141D}"/>
  </w:font>
  <w:font w:name="Aptos">
    <w:charset w:val="00"/>
    <w:family w:val="swiss"/>
    <w:pitch w:val="variable"/>
    <w:sig w:usb0="20000287" w:usb1="00000003" w:usb2="00000000" w:usb3="00000000" w:csb0="0000019F" w:csb1="00000000"/>
    <w:embedRegular r:id="rId11" w:fontKey="{1AF423A6-4227-4C69-8C1A-BBB78BC41D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5193" w14:textId="77777777" w:rsidR="0034131E" w:rsidRDefault="00E660F9">
    <w:pPr>
      <w:pBdr>
        <w:top w:val="nil"/>
        <w:left w:val="nil"/>
        <w:bottom w:val="nil"/>
        <w:right w:val="nil"/>
        <w:between w:val="nil"/>
      </w:pBdr>
      <w:tabs>
        <w:tab w:val="center" w:pos="4536"/>
        <w:tab w:val="right" w:pos="9072"/>
      </w:tabs>
      <w:spacing w:line="240" w:lineRule="auto"/>
    </w:pPr>
    <w:r>
      <w:rPr>
        <w:noProof/>
      </w:rPr>
      <w:drawing>
        <wp:anchor distT="0" distB="0" distL="114300" distR="114300" simplePos="0" relativeHeight="251658240" behindDoc="0" locked="0" layoutInCell="1" hidden="0" allowOverlap="1" wp14:anchorId="3B5CB540" wp14:editId="6EA21FCE">
          <wp:simplePos x="0" y="0"/>
          <wp:positionH relativeFrom="column">
            <wp:posOffset>1</wp:posOffset>
          </wp:positionH>
          <wp:positionV relativeFrom="paragraph">
            <wp:posOffset>0</wp:posOffset>
          </wp:positionV>
          <wp:extent cx="525697" cy="337303"/>
          <wp:effectExtent l="0" t="0" r="0" b="0"/>
          <wp:wrapNone/>
          <wp:docPr id="827937672" name="image1.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pción generada automáticamente"/>
                  <pic:cNvPicPr preferRelativeResize="0"/>
                </pic:nvPicPr>
                <pic:blipFill>
                  <a:blip r:embed="rId1"/>
                  <a:srcRect/>
                  <a:stretch>
                    <a:fillRect/>
                  </a:stretch>
                </pic:blipFill>
                <pic:spPr>
                  <a:xfrm>
                    <a:off x="0" y="0"/>
                    <a:ext cx="525697" cy="33730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839B7" w14:textId="77777777" w:rsidR="00F454E1" w:rsidRDefault="00F454E1">
      <w:pPr>
        <w:spacing w:line="240" w:lineRule="auto"/>
      </w:pPr>
      <w:r>
        <w:separator/>
      </w:r>
    </w:p>
  </w:footnote>
  <w:footnote w:type="continuationSeparator" w:id="0">
    <w:p w14:paraId="1742021E" w14:textId="77777777" w:rsidR="00F454E1" w:rsidRDefault="00F454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738"/>
    <w:multiLevelType w:val="multilevel"/>
    <w:tmpl w:val="FED4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44AC5"/>
    <w:multiLevelType w:val="multilevel"/>
    <w:tmpl w:val="640A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854FB0"/>
    <w:multiLevelType w:val="multilevel"/>
    <w:tmpl w:val="99C81776"/>
    <w:lvl w:ilvl="0">
      <w:start w:val="1"/>
      <w:numFmt w:val="decimal"/>
      <w:pStyle w:val="Box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D352C24"/>
    <w:multiLevelType w:val="multilevel"/>
    <w:tmpl w:val="30F4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B5FD5"/>
    <w:multiLevelType w:val="multilevel"/>
    <w:tmpl w:val="8FEE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866DFC"/>
    <w:multiLevelType w:val="multilevel"/>
    <w:tmpl w:val="7BEEF018"/>
    <w:lvl w:ilvl="0">
      <w:start w:val="1"/>
      <w:numFmt w:val="bullet"/>
      <w:pStyle w:val="BulletLead-in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F354B56"/>
    <w:multiLevelType w:val="hybridMultilevel"/>
    <w:tmpl w:val="C8A046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364B1BCF"/>
    <w:multiLevelType w:val="hybridMultilevel"/>
    <w:tmpl w:val="2F66B3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789529C"/>
    <w:multiLevelType w:val="hybridMultilevel"/>
    <w:tmpl w:val="D3C2637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40B21CF7"/>
    <w:multiLevelType w:val="multilevel"/>
    <w:tmpl w:val="E9B8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852E3A"/>
    <w:multiLevelType w:val="hybridMultilevel"/>
    <w:tmpl w:val="D228D12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576F7F25"/>
    <w:multiLevelType w:val="multilevel"/>
    <w:tmpl w:val="21AE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D81B8E"/>
    <w:multiLevelType w:val="hybridMultilevel"/>
    <w:tmpl w:val="7722DF90"/>
    <w:lvl w:ilvl="0" w:tplc="AC9EDCC8">
      <w:start w:val="1"/>
      <w:numFmt w:val="bullet"/>
      <w:lvlText w:val=""/>
      <w:lvlJc w:val="left"/>
      <w:pPr>
        <w:ind w:left="1068" w:hanging="360"/>
      </w:pPr>
      <w:rPr>
        <w:rFonts w:ascii="Symbol" w:hAnsi="Symbol" w:hint="default"/>
        <w:color w:val="000000"/>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13" w15:restartNumberingAfterBreak="0">
    <w:nsid w:val="73CB07B8"/>
    <w:multiLevelType w:val="multilevel"/>
    <w:tmpl w:val="B702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246018">
    <w:abstractNumId w:val="5"/>
  </w:num>
  <w:num w:numId="2" w16cid:durableId="620915189">
    <w:abstractNumId w:val="2"/>
  </w:num>
  <w:num w:numId="3" w16cid:durableId="9502821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3698190">
    <w:abstractNumId w:val="1"/>
  </w:num>
  <w:num w:numId="5" w16cid:durableId="1620795933">
    <w:abstractNumId w:val="9"/>
  </w:num>
  <w:num w:numId="6" w16cid:durableId="615062920">
    <w:abstractNumId w:val="11"/>
  </w:num>
  <w:num w:numId="7" w16cid:durableId="1644777061">
    <w:abstractNumId w:val="8"/>
  </w:num>
  <w:num w:numId="8" w16cid:durableId="948393040">
    <w:abstractNumId w:val="7"/>
  </w:num>
  <w:num w:numId="9" w16cid:durableId="1445342659">
    <w:abstractNumId w:val="10"/>
  </w:num>
  <w:num w:numId="10" w16cid:durableId="1104036525">
    <w:abstractNumId w:val="4"/>
  </w:num>
  <w:num w:numId="11" w16cid:durableId="645665303">
    <w:abstractNumId w:val="6"/>
  </w:num>
  <w:num w:numId="12" w16cid:durableId="739714433">
    <w:abstractNumId w:val="13"/>
  </w:num>
  <w:num w:numId="13" w16cid:durableId="666831364">
    <w:abstractNumId w:val="3"/>
  </w:num>
  <w:num w:numId="14" w16cid:durableId="1187520415">
    <w:abstractNumId w:val="0"/>
  </w:num>
  <w:num w:numId="15" w16cid:durableId="528957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31E"/>
    <w:rsid w:val="00001131"/>
    <w:rsid w:val="00002CFA"/>
    <w:rsid w:val="00004122"/>
    <w:rsid w:val="000068E3"/>
    <w:rsid w:val="00007788"/>
    <w:rsid w:val="00007D70"/>
    <w:rsid w:val="00011EFF"/>
    <w:rsid w:val="00013A30"/>
    <w:rsid w:val="00021F2B"/>
    <w:rsid w:val="00022255"/>
    <w:rsid w:val="00025F65"/>
    <w:rsid w:val="00026093"/>
    <w:rsid w:val="00026B5B"/>
    <w:rsid w:val="00026E3C"/>
    <w:rsid w:val="000279E7"/>
    <w:rsid w:val="000323C6"/>
    <w:rsid w:val="000326C2"/>
    <w:rsid w:val="00032F52"/>
    <w:rsid w:val="00035309"/>
    <w:rsid w:val="0003750C"/>
    <w:rsid w:val="00041721"/>
    <w:rsid w:val="000417DA"/>
    <w:rsid w:val="0004474C"/>
    <w:rsid w:val="00044A95"/>
    <w:rsid w:val="00044DD4"/>
    <w:rsid w:val="000500F1"/>
    <w:rsid w:val="000512F0"/>
    <w:rsid w:val="00053526"/>
    <w:rsid w:val="0005490B"/>
    <w:rsid w:val="00054F03"/>
    <w:rsid w:val="000554AF"/>
    <w:rsid w:val="00055882"/>
    <w:rsid w:val="00063563"/>
    <w:rsid w:val="00063694"/>
    <w:rsid w:val="00071659"/>
    <w:rsid w:val="0007216B"/>
    <w:rsid w:val="00072CD0"/>
    <w:rsid w:val="000806C9"/>
    <w:rsid w:val="000873EB"/>
    <w:rsid w:val="00087D4A"/>
    <w:rsid w:val="0009094B"/>
    <w:rsid w:val="000909E3"/>
    <w:rsid w:val="00092205"/>
    <w:rsid w:val="000960A1"/>
    <w:rsid w:val="000A4CBF"/>
    <w:rsid w:val="000A4CC7"/>
    <w:rsid w:val="000A6E3C"/>
    <w:rsid w:val="000A736E"/>
    <w:rsid w:val="000B15B7"/>
    <w:rsid w:val="000B15CF"/>
    <w:rsid w:val="000B1F8B"/>
    <w:rsid w:val="000B4E8D"/>
    <w:rsid w:val="000B6647"/>
    <w:rsid w:val="000C2BD5"/>
    <w:rsid w:val="000C568E"/>
    <w:rsid w:val="000D11DA"/>
    <w:rsid w:val="000D44F0"/>
    <w:rsid w:val="000D608E"/>
    <w:rsid w:val="000D7301"/>
    <w:rsid w:val="000E5BEA"/>
    <w:rsid w:val="000F196E"/>
    <w:rsid w:val="000F4162"/>
    <w:rsid w:val="000F5FA0"/>
    <w:rsid w:val="000F62E7"/>
    <w:rsid w:val="000F7F7F"/>
    <w:rsid w:val="00100463"/>
    <w:rsid w:val="00102E83"/>
    <w:rsid w:val="00103781"/>
    <w:rsid w:val="00106125"/>
    <w:rsid w:val="00113CAC"/>
    <w:rsid w:val="00121CF0"/>
    <w:rsid w:val="00122617"/>
    <w:rsid w:val="00124824"/>
    <w:rsid w:val="00125440"/>
    <w:rsid w:val="00125656"/>
    <w:rsid w:val="0013109D"/>
    <w:rsid w:val="001325F8"/>
    <w:rsid w:val="00133556"/>
    <w:rsid w:val="001357AA"/>
    <w:rsid w:val="001361C7"/>
    <w:rsid w:val="001368E6"/>
    <w:rsid w:val="001370DF"/>
    <w:rsid w:val="00145926"/>
    <w:rsid w:val="001504BA"/>
    <w:rsid w:val="001509D5"/>
    <w:rsid w:val="00150B39"/>
    <w:rsid w:val="00150F7B"/>
    <w:rsid w:val="001533EB"/>
    <w:rsid w:val="001555F2"/>
    <w:rsid w:val="00157FB3"/>
    <w:rsid w:val="00170411"/>
    <w:rsid w:val="0017228E"/>
    <w:rsid w:val="001724EC"/>
    <w:rsid w:val="0017574A"/>
    <w:rsid w:val="001832D9"/>
    <w:rsid w:val="001834C2"/>
    <w:rsid w:val="0018413A"/>
    <w:rsid w:val="00186290"/>
    <w:rsid w:val="00187A61"/>
    <w:rsid w:val="0019048A"/>
    <w:rsid w:val="0019097E"/>
    <w:rsid w:val="0019231F"/>
    <w:rsid w:val="00196D68"/>
    <w:rsid w:val="00197C5A"/>
    <w:rsid w:val="001A021A"/>
    <w:rsid w:val="001A5847"/>
    <w:rsid w:val="001B1E38"/>
    <w:rsid w:val="001B32E5"/>
    <w:rsid w:val="001B3304"/>
    <w:rsid w:val="001B6A92"/>
    <w:rsid w:val="001B6F44"/>
    <w:rsid w:val="001C4938"/>
    <w:rsid w:val="001C5826"/>
    <w:rsid w:val="001C6CEF"/>
    <w:rsid w:val="001D2A91"/>
    <w:rsid w:val="001D65D3"/>
    <w:rsid w:val="001D6EE6"/>
    <w:rsid w:val="001E1DC3"/>
    <w:rsid w:val="001E738B"/>
    <w:rsid w:val="001F077B"/>
    <w:rsid w:val="001F472E"/>
    <w:rsid w:val="001F4EB2"/>
    <w:rsid w:val="001F79A2"/>
    <w:rsid w:val="002023FC"/>
    <w:rsid w:val="002029B0"/>
    <w:rsid w:val="00202F85"/>
    <w:rsid w:val="00203ED1"/>
    <w:rsid w:val="00205DE2"/>
    <w:rsid w:val="00207926"/>
    <w:rsid w:val="002101D2"/>
    <w:rsid w:val="0021067C"/>
    <w:rsid w:val="00215502"/>
    <w:rsid w:val="00215938"/>
    <w:rsid w:val="00220411"/>
    <w:rsid w:val="002217FD"/>
    <w:rsid w:val="00225B22"/>
    <w:rsid w:val="00232EC3"/>
    <w:rsid w:val="00234254"/>
    <w:rsid w:val="0023680A"/>
    <w:rsid w:val="00240BFF"/>
    <w:rsid w:val="00240C55"/>
    <w:rsid w:val="002500B4"/>
    <w:rsid w:val="00251D9A"/>
    <w:rsid w:val="00251F81"/>
    <w:rsid w:val="002636E6"/>
    <w:rsid w:val="0026388D"/>
    <w:rsid w:val="002665DB"/>
    <w:rsid w:val="00266DE6"/>
    <w:rsid w:val="002700CD"/>
    <w:rsid w:val="00270612"/>
    <w:rsid w:val="00275FAA"/>
    <w:rsid w:val="00292C9D"/>
    <w:rsid w:val="002A08A5"/>
    <w:rsid w:val="002A58F6"/>
    <w:rsid w:val="002A5E62"/>
    <w:rsid w:val="002AC8F9"/>
    <w:rsid w:val="002B2563"/>
    <w:rsid w:val="002B2BF0"/>
    <w:rsid w:val="002D4BFB"/>
    <w:rsid w:val="002D5F4A"/>
    <w:rsid w:val="002E2116"/>
    <w:rsid w:val="002E4084"/>
    <w:rsid w:val="002E45C6"/>
    <w:rsid w:val="002F0AF3"/>
    <w:rsid w:val="002F1762"/>
    <w:rsid w:val="002F3F7E"/>
    <w:rsid w:val="002F567A"/>
    <w:rsid w:val="002F678E"/>
    <w:rsid w:val="002F6B0B"/>
    <w:rsid w:val="00300E23"/>
    <w:rsid w:val="00302781"/>
    <w:rsid w:val="00302CB2"/>
    <w:rsid w:val="00306C54"/>
    <w:rsid w:val="00306D84"/>
    <w:rsid w:val="00312E1D"/>
    <w:rsid w:val="00312F48"/>
    <w:rsid w:val="003132E9"/>
    <w:rsid w:val="00316012"/>
    <w:rsid w:val="0032235E"/>
    <w:rsid w:val="00323902"/>
    <w:rsid w:val="00333501"/>
    <w:rsid w:val="00334C1D"/>
    <w:rsid w:val="00336735"/>
    <w:rsid w:val="0034131E"/>
    <w:rsid w:val="00346AD9"/>
    <w:rsid w:val="003470F9"/>
    <w:rsid w:val="00347207"/>
    <w:rsid w:val="00350B2A"/>
    <w:rsid w:val="00352B26"/>
    <w:rsid w:val="003530F0"/>
    <w:rsid w:val="00355793"/>
    <w:rsid w:val="00356430"/>
    <w:rsid w:val="0035750B"/>
    <w:rsid w:val="00357DC5"/>
    <w:rsid w:val="003635D0"/>
    <w:rsid w:val="00366F6B"/>
    <w:rsid w:val="00372049"/>
    <w:rsid w:val="00372AD6"/>
    <w:rsid w:val="00372C87"/>
    <w:rsid w:val="00373468"/>
    <w:rsid w:val="003738A9"/>
    <w:rsid w:val="00381915"/>
    <w:rsid w:val="00382F06"/>
    <w:rsid w:val="003845A2"/>
    <w:rsid w:val="003871DC"/>
    <w:rsid w:val="0039534F"/>
    <w:rsid w:val="003A15A6"/>
    <w:rsid w:val="003A161C"/>
    <w:rsid w:val="003A6ABA"/>
    <w:rsid w:val="003B0662"/>
    <w:rsid w:val="003B08CC"/>
    <w:rsid w:val="003B1B90"/>
    <w:rsid w:val="003B3C5A"/>
    <w:rsid w:val="003B4902"/>
    <w:rsid w:val="003B6073"/>
    <w:rsid w:val="003C0022"/>
    <w:rsid w:val="003C379A"/>
    <w:rsid w:val="003C436C"/>
    <w:rsid w:val="003D2293"/>
    <w:rsid w:val="003D5524"/>
    <w:rsid w:val="003E219E"/>
    <w:rsid w:val="003E22C4"/>
    <w:rsid w:val="003E2FB8"/>
    <w:rsid w:val="003E6181"/>
    <w:rsid w:val="003E7120"/>
    <w:rsid w:val="003F3ADE"/>
    <w:rsid w:val="00405466"/>
    <w:rsid w:val="00406D45"/>
    <w:rsid w:val="0040794F"/>
    <w:rsid w:val="004162FF"/>
    <w:rsid w:val="00417C1A"/>
    <w:rsid w:val="004238E3"/>
    <w:rsid w:val="00426C72"/>
    <w:rsid w:val="00427E2A"/>
    <w:rsid w:val="00440013"/>
    <w:rsid w:val="004402DC"/>
    <w:rsid w:val="00443A93"/>
    <w:rsid w:val="00447E8B"/>
    <w:rsid w:val="0045258F"/>
    <w:rsid w:val="0045496E"/>
    <w:rsid w:val="0045562B"/>
    <w:rsid w:val="00457E63"/>
    <w:rsid w:val="00461C46"/>
    <w:rsid w:val="00463785"/>
    <w:rsid w:val="004659A4"/>
    <w:rsid w:val="004667CC"/>
    <w:rsid w:val="0047282A"/>
    <w:rsid w:val="00473102"/>
    <w:rsid w:val="00475FD5"/>
    <w:rsid w:val="00483A6A"/>
    <w:rsid w:val="00484792"/>
    <w:rsid w:val="00492C10"/>
    <w:rsid w:val="004942CF"/>
    <w:rsid w:val="004947B0"/>
    <w:rsid w:val="004A2108"/>
    <w:rsid w:val="004A590F"/>
    <w:rsid w:val="004B0ABE"/>
    <w:rsid w:val="004B1BA1"/>
    <w:rsid w:val="004B6C7F"/>
    <w:rsid w:val="004C0418"/>
    <w:rsid w:val="004C1815"/>
    <w:rsid w:val="004C218A"/>
    <w:rsid w:val="004C278C"/>
    <w:rsid w:val="004D0491"/>
    <w:rsid w:val="004D1A4F"/>
    <w:rsid w:val="004D1DDF"/>
    <w:rsid w:val="004D52D6"/>
    <w:rsid w:val="004D721E"/>
    <w:rsid w:val="004E0F4E"/>
    <w:rsid w:val="004E19D2"/>
    <w:rsid w:val="004E3B8A"/>
    <w:rsid w:val="004E4DB3"/>
    <w:rsid w:val="004E5017"/>
    <w:rsid w:val="004E557D"/>
    <w:rsid w:val="004E5676"/>
    <w:rsid w:val="004F748A"/>
    <w:rsid w:val="00501E6F"/>
    <w:rsid w:val="00504B71"/>
    <w:rsid w:val="00505983"/>
    <w:rsid w:val="00505EFC"/>
    <w:rsid w:val="00512CC2"/>
    <w:rsid w:val="005160D2"/>
    <w:rsid w:val="005309A9"/>
    <w:rsid w:val="00543B1F"/>
    <w:rsid w:val="00550198"/>
    <w:rsid w:val="00551AB2"/>
    <w:rsid w:val="00562128"/>
    <w:rsid w:val="00562D4C"/>
    <w:rsid w:val="00563FF4"/>
    <w:rsid w:val="0056647B"/>
    <w:rsid w:val="005665AD"/>
    <w:rsid w:val="005667E4"/>
    <w:rsid w:val="00571E27"/>
    <w:rsid w:val="0057489F"/>
    <w:rsid w:val="005763AD"/>
    <w:rsid w:val="00577129"/>
    <w:rsid w:val="005771C8"/>
    <w:rsid w:val="00582CBC"/>
    <w:rsid w:val="0058460A"/>
    <w:rsid w:val="00584BD2"/>
    <w:rsid w:val="00584EC4"/>
    <w:rsid w:val="00590726"/>
    <w:rsid w:val="00590FFE"/>
    <w:rsid w:val="00597F97"/>
    <w:rsid w:val="005A0C33"/>
    <w:rsid w:val="005A23DC"/>
    <w:rsid w:val="005A49F7"/>
    <w:rsid w:val="005B0337"/>
    <w:rsid w:val="005B16E6"/>
    <w:rsid w:val="005D09EE"/>
    <w:rsid w:val="005D44D8"/>
    <w:rsid w:val="005D4DAC"/>
    <w:rsid w:val="005D5C33"/>
    <w:rsid w:val="005D62B1"/>
    <w:rsid w:val="005E081D"/>
    <w:rsid w:val="005E195F"/>
    <w:rsid w:val="005E4EB2"/>
    <w:rsid w:val="005E7619"/>
    <w:rsid w:val="005F0365"/>
    <w:rsid w:val="005F29B7"/>
    <w:rsid w:val="005F473E"/>
    <w:rsid w:val="005F55A9"/>
    <w:rsid w:val="005F57CC"/>
    <w:rsid w:val="00600759"/>
    <w:rsid w:val="006053DD"/>
    <w:rsid w:val="00605A7B"/>
    <w:rsid w:val="00615D5D"/>
    <w:rsid w:val="006161AE"/>
    <w:rsid w:val="00624A0C"/>
    <w:rsid w:val="006364CE"/>
    <w:rsid w:val="00637083"/>
    <w:rsid w:val="00643275"/>
    <w:rsid w:val="00643AAD"/>
    <w:rsid w:val="00643ACC"/>
    <w:rsid w:val="006510CB"/>
    <w:rsid w:val="00654CB8"/>
    <w:rsid w:val="006552E5"/>
    <w:rsid w:val="00660196"/>
    <w:rsid w:val="00665B97"/>
    <w:rsid w:val="006662D7"/>
    <w:rsid w:val="006665A6"/>
    <w:rsid w:val="006674B5"/>
    <w:rsid w:val="00667F07"/>
    <w:rsid w:val="006733D2"/>
    <w:rsid w:val="00673AA3"/>
    <w:rsid w:val="00676E03"/>
    <w:rsid w:val="006807F3"/>
    <w:rsid w:val="0068486D"/>
    <w:rsid w:val="00691AE3"/>
    <w:rsid w:val="00693F0F"/>
    <w:rsid w:val="0069405B"/>
    <w:rsid w:val="00697D42"/>
    <w:rsid w:val="006A2018"/>
    <w:rsid w:val="006B6631"/>
    <w:rsid w:val="006B70BE"/>
    <w:rsid w:val="006C703E"/>
    <w:rsid w:val="006D0E3A"/>
    <w:rsid w:val="006D4363"/>
    <w:rsid w:val="006D6342"/>
    <w:rsid w:val="006E4D06"/>
    <w:rsid w:val="006E6527"/>
    <w:rsid w:val="006E722E"/>
    <w:rsid w:val="006F41E2"/>
    <w:rsid w:val="006F6A5C"/>
    <w:rsid w:val="006F728B"/>
    <w:rsid w:val="00705CB8"/>
    <w:rsid w:val="00711AC4"/>
    <w:rsid w:val="00712525"/>
    <w:rsid w:val="00713AC2"/>
    <w:rsid w:val="00714118"/>
    <w:rsid w:val="007142AE"/>
    <w:rsid w:val="0071623A"/>
    <w:rsid w:val="00720D3A"/>
    <w:rsid w:val="00724006"/>
    <w:rsid w:val="0072530A"/>
    <w:rsid w:val="00726216"/>
    <w:rsid w:val="00731B4D"/>
    <w:rsid w:val="007377A1"/>
    <w:rsid w:val="007404EB"/>
    <w:rsid w:val="00740751"/>
    <w:rsid w:val="0074182A"/>
    <w:rsid w:val="007464E8"/>
    <w:rsid w:val="0075122A"/>
    <w:rsid w:val="00751D20"/>
    <w:rsid w:val="007526FE"/>
    <w:rsid w:val="007529A9"/>
    <w:rsid w:val="007549BB"/>
    <w:rsid w:val="00754BD4"/>
    <w:rsid w:val="0075745C"/>
    <w:rsid w:val="007624FC"/>
    <w:rsid w:val="00767784"/>
    <w:rsid w:val="007724F6"/>
    <w:rsid w:val="00773518"/>
    <w:rsid w:val="0078018B"/>
    <w:rsid w:val="007818AD"/>
    <w:rsid w:val="007939DF"/>
    <w:rsid w:val="00793DB6"/>
    <w:rsid w:val="007A18EE"/>
    <w:rsid w:val="007A254F"/>
    <w:rsid w:val="007A4627"/>
    <w:rsid w:val="007A4899"/>
    <w:rsid w:val="007A788E"/>
    <w:rsid w:val="007A7BB9"/>
    <w:rsid w:val="007B31F5"/>
    <w:rsid w:val="007B3D8D"/>
    <w:rsid w:val="007B551B"/>
    <w:rsid w:val="007C753D"/>
    <w:rsid w:val="007C7B55"/>
    <w:rsid w:val="007D00E4"/>
    <w:rsid w:val="007D0948"/>
    <w:rsid w:val="007D1E1B"/>
    <w:rsid w:val="007D630D"/>
    <w:rsid w:val="007D6B86"/>
    <w:rsid w:val="007E0322"/>
    <w:rsid w:val="007E0B9C"/>
    <w:rsid w:val="007E0FDF"/>
    <w:rsid w:val="007E495E"/>
    <w:rsid w:val="007F01E3"/>
    <w:rsid w:val="007F7CA8"/>
    <w:rsid w:val="00801E8F"/>
    <w:rsid w:val="0080284E"/>
    <w:rsid w:val="008028C5"/>
    <w:rsid w:val="0080549B"/>
    <w:rsid w:val="0081117A"/>
    <w:rsid w:val="00824205"/>
    <w:rsid w:val="008334DC"/>
    <w:rsid w:val="0083385A"/>
    <w:rsid w:val="00833CE7"/>
    <w:rsid w:val="00833D4F"/>
    <w:rsid w:val="0084066C"/>
    <w:rsid w:val="00841129"/>
    <w:rsid w:val="00847878"/>
    <w:rsid w:val="008508BA"/>
    <w:rsid w:val="00850C2C"/>
    <w:rsid w:val="00853BE0"/>
    <w:rsid w:val="00853C9D"/>
    <w:rsid w:val="00854563"/>
    <w:rsid w:val="00857B31"/>
    <w:rsid w:val="00861582"/>
    <w:rsid w:val="00862621"/>
    <w:rsid w:val="00867695"/>
    <w:rsid w:val="00870D53"/>
    <w:rsid w:val="00875B56"/>
    <w:rsid w:val="008772FF"/>
    <w:rsid w:val="00880B27"/>
    <w:rsid w:val="0088391F"/>
    <w:rsid w:val="008919FD"/>
    <w:rsid w:val="00892141"/>
    <w:rsid w:val="0089500B"/>
    <w:rsid w:val="0089688A"/>
    <w:rsid w:val="008A16A5"/>
    <w:rsid w:val="008B1380"/>
    <w:rsid w:val="008B282B"/>
    <w:rsid w:val="008B3796"/>
    <w:rsid w:val="008B41AE"/>
    <w:rsid w:val="008B667A"/>
    <w:rsid w:val="008C1849"/>
    <w:rsid w:val="008C5C42"/>
    <w:rsid w:val="008C6AC0"/>
    <w:rsid w:val="008C7B27"/>
    <w:rsid w:val="008D36E2"/>
    <w:rsid w:val="008D4734"/>
    <w:rsid w:val="008D77A2"/>
    <w:rsid w:val="008D7C6D"/>
    <w:rsid w:val="008E41D9"/>
    <w:rsid w:val="008F3210"/>
    <w:rsid w:val="008F4B3F"/>
    <w:rsid w:val="008F64D6"/>
    <w:rsid w:val="00904EF9"/>
    <w:rsid w:val="00905875"/>
    <w:rsid w:val="00915638"/>
    <w:rsid w:val="00920084"/>
    <w:rsid w:val="00920D3A"/>
    <w:rsid w:val="0092607F"/>
    <w:rsid w:val="00926BB0"/>
    <w:rsid w:val="00931361"/>
    <w:rsid w:val="00931369"/>
    <w:rsid w:val="009322E3"/>
    <w:rsid w:val="00936408"/>
    <w:rsid w:val="00937F51"/>
    <w:rsid w:val="00941FE5"/>
    <w:rsid w:val="0094201D"/>
    <w:rsid w:val="009437D4"/>
    <w:rsid w:val="009602CE"/>
    <w:rsid w:val="0096069A"/>
    <w:rsid w:val="00961E0C"/>
    <w:rsid w:val="009631D2"/>
    <w:rsid w:val="00964ABE"/>
    <w:rsid w:val="00965577"/>
    <w:rsid w:val="00965623"/>
    <w:rsid w:val="00971FE1"/>
    <w:rsid w:val="009748EF"/>
    <w:rsid w:val="009762B7"/>
    <w:rsid w:val="0097713A"/>
    <w:rsid w:val="00980339"/>
    <w:rsid w:val="00986382"/>
    <w:rsid w:val="00987724"/>
    <w:rsid w:val="009952CA"/>
    <w:rsid w:val="00995A79"/>
    <w:rsid w:val="00997EF9"/>
    <w:rsid w:val="009A3083"/>
    <w:rsid w:val="009A6777"/>
    <w:rsid w:val="009A6BE4"/>
    <w:rsid w:val="009C2205"/>
    <w:rsid w:val="009C2F55"/>
    <w:rsid w:val="009C4605"/>
    <w:rsid w:val="009D2D54"/>
    <w:rsid w:val="009D6110"/>
    <w:rsid w:val="009D649A"/>
    <w:rsid w:val="009D71F7"/>
    <w:rsid w:val="009E4AFC"/>
    <w:rsid w:val="009E51A9"/>
    <w:rsid w:val="009F081E"/>
    <w:rsid w:val="009F4EA4"/>
    <w:rsid w:val="009F5D79"/>
    <w:rsid w:val="00A0047A"/>
    <w:rsid w:val="00A00828"/>
    <w:rsid w:val="00A03467"/>
    <w:rsid w:val="00A0688B"/>
    <w:rsid w:val="00A120D0"/>
    <w:rsid w:val="00A12632"/>
    <w:rsid w:val="00A153E8"/>
    <w:rsid w:val="00A21212"/>
    <w:rsid w:val="00A214CE"/>
    <w:rsid w:val="00A26572"/>
    <w:rsid w:val="00A31F02"/>
    <w:rsid w:val="00A329FB"/>
    <w:rsid w:val="00A35A72"/>
    <w:rsid w:val="00A41638"/>
    <w:rsid w:val="00A446DD"/>
    <w:rsid w:val="00A458BE"/>
    <w:rsid w:val="00A50C82"/>
    <w:rsid w:val="00A514EC"/>
    <w:rsid w:val="00A51A29"/>
    <w:rsid w:val="00A5588B"/>
    <w:rsid w:val="00A63651"/>
    <w:rsid w:val="00A6484B"/>
    <w:rsid w:val="00A72075"/>
    <w:rsid w:val="00A73751"/>
    <w:rsid w:val="00A73F40"/>
    <w:rsid w:val="00A74DCA"/>
    <w:rsid w:val="00A76561"/>
    <w:rsid w:val="00A849F0"/>
    <w:rsid w:val="00A84B26"/>
    <w:rsid w:val="00A875B9"/>
    <w:rsid w:val="00A87619"/>
    <w:rsid w:val="00A906EA"/>
    <w:rsid w:val="00A942B7"/>
    <w:rsid w:val="00A9530E"/>
    <w:rsid w:val="00A95D2A"/>
    <w:rsid w:val="00AA05B7"/>
    <w:rsid w:val="00AA27C3"/>
    <w:rsid w:val="00AA34BF"/>
    <w:rsid w:val="00AA663B"/>
    <w:rsid w:val="00AB0162"/>
    <w:rsid w:val="00AB1CC7"/>
    <w:rsid w:val="00AB2022"/>
    <w:rsid w:val="00AB3171"/>
    <w:rsid w:val="00AB4A5F"/>
    <w:rsid w:val="00AC25DE"/>
    <w:rsid w:val="00AD21B1"/>
    <w:rsid w:val="00AD5033"/>
    <w:rsid w:val="00AE6FF0"/>
    <w:rsid w:val="00AF09A9"/>
    <w:rsid w:val="00AF527D"/>
    <w:rsid w:val="00B127EA"/>
    <w:rsid w:val="00B143A4"/>
    <w:rsid w:val="00B15D8C"/>
    <w:rsid w:val="00B16C0F"/>
    <w:rsid w:val="00B23C31"/>
    <w:rsid w:val="00B23DE2"/>
    <w:rsid w:val="00B35B98"/>
    <w:rsid w:val="00B36776"/>
    <w:rsid w:val="00B36B0E"/>
    <w:rsid w:val="00B36B85"/>
    <w:rsid w:val="00B40130"/>
    <w:rsid w:val="00B412B0"/>
    <w:rsid w:val="00B43D04"/>
    <w:rsid w:val="00B472F1"/>
    <w:rsid w:val="00B52170"/>
    <w:rsid w:val="00B54CAF"/>
    <w:rsid w:val="00B56180"/>
    <w:rsid w:val="00B565C4"/>
    <w:rsid w:val="00B64960"/>
    <w:rsid w:val="00B64D87"/>
    <w:rsid w:val="00B70AFB"/>
    <w:rsid w:val="00B73F27"/>
    <w:rsid w:val="00B75D51"/>
    <w:rsid w:val="00B92109"/>
    <w:rsid w:val="00B96983"/>
    <w:rsid w:val="00BA20C4"/>
    <w:rsid w:val="00BA602F"/>
    <w:rsid w:val="00BA70E9"/>
    <w:rsid w:val="00BB21A0"/>
    <w:rsid w:val="00BB29B5"/>
    <w:rsid w:val="00BB4148"/>
    <w:rsid w:val="00BB6FF4"/>
    <w:rsid w:val="00BC2C3B"/>
    <w:rsid w:val="00BC30A8"/>
    <w:rsid w:val="00BC52B4"/>
    <w:rsid w:val="00BC6A55"/>
    <w:rsid w:val="00BC7B11"/>
    <w:rsid w:val="00BD2594"/>
    <w:rsid w:val="00BE1228"/>
    <w:rsid w:val="00BE6107"/>
    <w:rsid w:val="00BE6191"/>
    <w:rsid w:val="00BF2B35"/>
    <w:rsid w:val="00BF2B92"/>
    <w:rsid w:val="00BF506B"/>
    <w:rsid w:val="00C03BAF"/>
    <w:rsid w:val="00C04F74"/>
    <w:rsid w:val="00C05128"/>
    <w:rsid w:val="00C07602"/>
    <w:rsid w:val="00C07913"/>
    <w:rsid w:val="00C16BE2"/>
    <w:rsid w:val="00C224DC"/>
    <w:rsid w:val="00C241ED"/>
    <w:rsid w:val="00C247B0"/>
    <w:rsid w:val="00C2742B"/>
    <w:rsid w:val="00C27DEB"/>
    <w:rsid w:val="00C355E6"/>
    <w:rsid w:val="00C35DD4"/>
    <w:rsid w:val="00C36F8C"/>
    <w:rsid w:val="00C40BEB"/>
    <w:rsid w:val="00C41AD7"/>
    <w:rsid w:val="00C42194"/>
    <w:rsid w:val="00C5391C"/>
    <w:rsid w:val="00C53F92"/>
    <w:rsid w:val="00C5487A"/>
    <w:rsid w:val="00C54FD6"/>
    <w:rsid w:val="00C5607B"/>
    <w:rsid w:val="00C5693F"/>
    <w:rsid w:val="00C62290"/>
    <w:rsid w:val="00C632C3"/>
    <w:rsid w:val="00C63AA1"/>
    <w:rsid w:val="00C71980"/>
    <w:rsid w:val="00C7766C"/>
    <w:rsid w:val="00C847F1"/>
    <w:rsid w:val="00C84F64"/>
    <w:rsid w:val="00C85D30"/>
    <w:rsid w:val="00C90D89"/>
    <w:rsid w:val="00CA154F"/>
    <w:rsid w:val="00CA6FAD"/>
    <w:rsid w:val="00CA72DC"/>
    <w:rsid w:val="00CB0361"/>
    <w:rsid w:val="00CB2292"/>
    <w:rsid w:val="00CB27EF"/>
    <w:rsid w:val="00CB3941"/>
    <w:rsid w:val="00CB702A"/>
    <w:rsid w:val="00CB791B"/>
    <w:rsid w:val="00CC06C3"/>
    <w:rsid w:val="00CD4EB0"/>
    <w:rsid w:val="00CD5537"/>
    <w:rsid w:val="00CD5AEC"/>
    <w:rsid w:val="00CD72E9"/>
    <w:rsid w:val="00CE1102"/>
    <w:rsid w:val="00CE15AF"/>
    <w:rsid w:val="00CF029D"/>
    <w:rsid w:val="00CF30BA"/>
    <w:rsid w:val="00CF32BE"/>
    <w:rsid w:val="00CF535C"/>
    <w:rsid w:val="00D033DB"/>
    <w:rsid w:val="00D03656"/>
    <w:rsid w:val="00D0419E"/>
    <w:rsid w:val="00D1158E"/>
    <w:rsid w:val="00D13FE4"/>
    <w:rsid w:val="00D1534D"/>
    <w:rsid w:val="00D17EE6"/>
    <w:rsid w:val="00D205FF"/>
    <w:rsid w:val="00D22A67"/>
    <w:rsid w:val="00D22C17"/>
    <w:rsid w:val="00D3189C"/>
    <w:rsid w:val="00D339B9"/>
    <w:rsid w:val="00D34FA8"/>
    <w:rsid w:val="00D3684E"/>
    <w:rsid w:val="00D50666"/>
    <w:rsid w:val="00D55F52"/>
    <w:rsid w:val="00D56F48"/>
    <w:rsid w:val="00D60657"/>
    <w:rsid w:val="00D61362"/>
    <w:rsid w:val="00D65F74"/>
    <w:rsid w:val="00D75CAA"/>
    <w:rsid w:val="00D77A2F"/>
    <w:rsid w:val="00D803AC"/>
    <w:rsid w:val="00D81B22"/>
    <w:rsid w:val="00D86BEA"/>
    <w:rsid w:val="00D87718"/>
    <w:rsid w:val="00D91B81"/>
    <w:rsid w:val="00D92E54"/>
    <w:rsid w:val="00D92F2E"/>
    <w:rsid w:val="00D94808"/>
    <w:rsid w:val="00DA01E7"/>
    <w:rsid w:val="00DA44E2"/>
    <w:rsid w:val="00DA4651"/>
    <w:rsid w:val="00DB05D1"/>
    <w:rsid w:val="00DB0FC4"/>
    <w:rsid w:val="00DB1135"/>
    <w:rsid w:val="00DB5F89"/>
    <w:rsid w:val="00DC39E7"/>
    <w:rsid w:val="00DC4D94"/>
    <w:rsid w:val="00DC631B"/>
    <w:rsid w:val="00DC6AAC"/>
    <w:rsid w:val="00DD3D1D"/>
    <w:rsid w:val="00DD5276"/>
    <w:rsid w:val="00DD6076"/>
    <w:rsid w:val="00DE08BD"/>
    <w:rsid w:val="00DE0B37"/>
    <w:rsid w:val="00DE0C25"/>
    <w:rsid w:val="00DE42DC"/>
    <w:rsid w:val="00DE7FC7"/>
    <w:rsid w:val="00DF0056"/>
    <w:rsid w:val="00DF10D7"/>
    <w:rsid w:val="00DF1697"/>
    <w:rsid w:val="00DF2A96"/>
    <w:rsid w:val="00DF46C4"/>
    <w:rsid w:val="00DF626A"/>
    <w:rsid w:val="00E00D5F"/>
    <w:rsid w:val="00E01BFF"/>
    <w:rsid w:val="00E03607"/>
    <w:rsid w:val="00E14BA0"/>
    <w:rsid w:val="00E17452"/>
    <w:rsid w:val="00E21942"/>
    <w:rsid w:val="00E21E9B"/>
    <w:rsid w:val="00E22330"/>
    <w:rsid w:val="00E2459A"/>
    <w:rsid w:val="00E36C9E"/>
    <w:rsid w:val="00E42E97"/>
    <w:rsid w:val="00E43DD3"/>
    <w:rsid w:val="00E52092"/>
    <w:rsid w:val="00E61AA5"/>
    <w:rsid w:val="00E62368"/>
    <w:rsid w:val="00E642FB"/>
    <w:rsid w:val="00E660F9"/>
    <w:rsid w:val="00E7181B"/>
    <w:rsid w:val="00E72906"/>
    <w:rsid w:val="00E732C3"/>
    <w:rsid w:val="00E732DA"/>
    <w:rsid w:val="00E73445"/>
    <w:rsid w:val="00E76359"/>
    <w:rsid w:val="00E82000"/>
    <w:rsid w:val="00E8331B"/>
    <w:rsid w:val="00E83C62"/>
    <w:rsid w:val="00E840ED"/>
    <w:rsid w:val="00E847E1"/>
    <w:rsid w:val="00E87CFB"/>
    <w:rsid w:val="00E917A4"/>
    <w:rsid w:val="00E95017"/>
    <w:rsid w:val="00E967E8"/>
    <w:rsid w:val="00EA1C30"/>
    <w:rsid w:val="00EA1EE1"/>
    <w:rsid w:val="00EA2718"/>
    <w:rsid w:val="00EA36FD"/>
    <w:rsid w:val="00EA5BD2"/>
    <w:rsid w:val="00EA70CB"/>
    <w:rsid w:val="00EB0EE3"/>
    <w:rsid w:val="00EB2FEF"/>
    <w:rsid w:val="00EB360A"/>
    <w:rsid w:val="00EB3A72"/>
    <w:rsid w:val="00EB6ADC"/>
    <w:rsid w:val="00EC3D3B"/>
    <w:rsid w:val="00EC7BF1"/>
    <w:rsid w:val="00ED40D2"/>
    <w:rsid w:val="00ED61EE"/>
    <w:rsid w:val="00ED7249"/>
    <w:rsid w:val="00EE2FCB"/>
    <w:rsid w:val="00EF143C"/>
    <w:rsid w:val="00EF2894"/>
    <w:rsid w:val="00EF4605"/>
    <w:rsid w:val="00EF5255"/>
    <w:rsid w:val="00F0119D"/>
    <w:rsid w:val="00F06410"/>
    <w:rsid w:val="00F10BFD"/>
    <w:rsid w:val="00F127EF"/>
    <w:rsid w:val="00F12943"/>
    <w:rsid w:val="00F16D4A"/>
    <w:rsid w:val="00F17427"/>
    <w:rsid w:val="00F205CD"/>
    <w:rsid w:val="00F22467"/>
    <w:rsid w:val="00F271A2"/>
    <w:rsid w:val="00F300B0"/>
    <w:rsid w:val="00F3088C"/>
    <w:rsid w:val="00F30A2E"/>
    <w:rsid w:val="00F32C04"/>
    <w:rsid w:val="00F33444"/>
    <w:rsid w:val="00F3437B"/>
    <w:rsid w:val="00F346F9"/>
    <w:rsid w:val="00F348CD"/>
    <w:rsid w:val="00F36980"/>
    <w:rsid w:val="00F42A44"/>
    <w:rsid w:val="00F43594"/>
    <w:rsid w:val="00F44031"/>
    <w:rsid w:val="00F454E1"/>
    <w:rsid w:val="00F539A2"/>
    <w:rsid w:val="00F53C07"/>
    <w:rsid w:val="00F57389"/>
    <w:rsid w:val="00F65124"/>
    <w:rsid w:val="00F70368"/>
    <w:rsid w:val="00F71683"/>
    <w:rsid w:val="00F716A8"/>
    <w:rsid w:val="00F71826"/>
    <w:rsid w:val="00F71D13"/>
    <w:rsid w:val="00F73849"/>
    <w:rsid w:val="00F914E6"/>
    <w:rsid w:val="00F92ECE"/>
    <w:rsid w:val="00F9482F"/>
    <w:rsid w:val="00F964D3"/>
    <w:rsid w:val="00FA7B8E"/>
    <w:rsid w:val="00FB1E4C"/>
    <w:rsid w:val="00FB380B"/>
    <w:rsid w:val="00FC1A10"/>
    <w:rsid w:val="00FC2B8B"/>
    <w:rsid w:val="00FC5675"/>
    <w:rsid w:val="00FC6678"/>
    <w:rsid w:val="00FD4C4E"/>
    <w:rsid w:val="00FD76EF"/>
    <w:rsid w:val="00FD7BED"/>
    <w:rsid w:val="00FE030E"/>
    <w:rsid w:val="00FE0841"/>
    <w:rsid w:val="00FE0A11"/>
    <w:rsid w:val="00FE17FD"/>
    <w:rsid w:val="00FE19E7"/>
    <w:rsid w:val="00FE7B55"/>
    <w:rsid w:val="00FF4442"/>
    <w:rsid w:val="00FF5A5A"/>
    <w:rsid w:val="0155E9B6"/>
    <w:rsid w:val="03271FE9"/>
    <w:rsid w:val="04D37CEE"/>
    <w:rsid w:val="052E2D54"/>
    <w:rsid w:val="05F2F5FE"/>
    <w:rsid w:val="065F4BB8"/>
    <w:rsid w:val="06B6BABF"/>
    <w:rsid w:val="07D683F9"/>
    <w:rsid w:val="09EFB7A2"/>
    <w:rsid w:val="0B1454D0"/>
    <w:rsid w:val="0DE091F2"/>
    <w:rsid w:val="0E07DE36"/>
    <w:rsid w:val="0E6A4D40"/>
    <w:rsid w:val="0E6E9F0D"/>
    <w:rsid w:val="0EACD5B9"/>
    <w:rsid w:val="10C8913A"/>
    <w:rsid w:val="11DB3863"/>
    <w:rsid w:val="1382600F"/>
    <w:rsid w:val="13A638DE"/>
    <w:rsid w:val="13EBFE23"/>
    <w:rsid w:val="160D062E"/>
    <w:rsid w:val="18864BFD"/>
    <w:rsid w:val="188A3D9E"/>
    <w:rsid w:val="1BC155E2"/>
    <w:rsid w:val="1DD92EDD"/>
    <w:rsid w:val="1E78A3E4"/>
    <w:rsid w:val="20A391DA"/>
    <w:rsid w:val="2133154B"/>
    <w:rsid w:val="213CBF0C"/>
    <w:rsid w:val="218A7838"/>
    <w:rsid w:val="2196402C"/>
    <w:rsid w:val="21EC79F4"/>
    <w:rsid w:val="23AE8FDB"/>
    <w:rsid w:val="25A1E131"/>
    <w:rsid w:val="25BA8C4F"/>
    <w:rsid w:val="25C3D3BD"/>
    <w:rsid w:val="25D5E126"/>
    <w:rsid w:val="26013A92"/>
    <w:rsid w:val="26D8F9FE"/>
    <w:rsid w:val="27485DB4"/>
    <w:rsid w:val="280F3839"/>
    <w:rsid w:val="2823BA89"/>
    <w:rsid w:val="29D58F69"/>
    <w:rsid w:val="2B526E90"/>
    <w:rsid w:val="2BCF5C3B"/>
    <w:rsid w:val="2BD157C8"/>
    <w:rsid w:val="2CC20839"/>
    <w:rsid w:val="2E080D76"/>
    <w:rsid w:val="2E70FD7C"/>
    <w:rsid w:val="308CE62E"/>
    <w:rsid w:val="30A0C5C1"/>
    <w:rsid w:val="30CFD852"/>
    <w:rsid w:val="34D9E11E"/>
    <w:rsid w:val="34FEDFA7"/>
    <w:rsid w:val="368BA70F"/>
    <w:rsid w:val="369F593A"/>
    <w:rsid w:val="371856E5"/>
    <w:rsid w:val="374C9155"/>
    <w:rsid w:val="374D3F58"/>
    <w:rsid w:val="375BD748"/>
    <w:rsid w:val="383814D8"/>
    <w:rsid w:val="38B4911A"/>
    <w:rsid w:val="3960AADD"/>
    <w:rsid w:val="3B008945"/>
    <w:rsid w:val="3BA2837A"/>
    <w:rsid w:val="3C53924A"/>
    <w:rsid w:val="3CB12B5E"/>
    <w:rsid w:val="3D067019"/>
    <w:rsid w:val="3F5437B4"/>
    <w:rsid w:val="3F923CFA"/>
    <w:rsid w:val="40C884A9"/>
    <w:rsid w:val="41641B85"/>
    <w:rsid w:val="41D7D9E1"/>
    <w:rsid w:val="44AB56BC"/>
    <w:rsid w:val="453F7431"/>
    <w:rsid w:val="47E32624"/>
    <w:rsid w:val="48B9734A"/>
    <w:rsid w:val="4959E5F3"/>
    <w:rsid w:val="4BE621DD"/>
    <w:rsid w:val="4CBEDA62"/>
    <w:rsid w:val="4CCE9515"/>
    <w:rsid w:val="4DD2CB84"/>
    <w:rsid w:val="4FC13FDD"/>
    <w:rsid w:val="50F06A75"/>
    <w:rsid w:val="50F50845"/>
    <w:rsid w:val="511E37BC"/>
    <w:rsid w:val="5305EDC2"/>
    <w:rsid w:val="53BD2348"/>
    <w:rsid w:val="5437CEDB"/>
    <w:rsid w:val="546A92CD"/>
    <w:rsid w:val="54830A3B"/>
    <w:rsid w:val="560C8024"/>
    <w:rsid w:val="5898401E"/>
    <w:rsid w:val="5B31A40B"/>
    <w:rsid w:val="5B686FB7"/>
    <w:rsid w:val="5B878019"/>
    <w:rsid w:val="5CA98C24"/>
    <w:rsid w:val="5DA99854"/>
    <w:rsid w:val="5E5C0721"/>
    <w:rsid w:val="5EDF671A"/>
    <w:rsid w:val="5F770E7E"/>
    <w:rsid w:val="61E92C20"/>
    <w:rsid w:val="63EBA826"/>
    <w:rsid w:val="658A22D3"/>
    <w:rsid w:val="663B0077"/>
    <w:rsid w:val="6A4B926E"/>
    <w:rsid w:val="6A997622"/>
    <w:rsid w:val="6BC0EBE4"/>
    <w:rsid w:val="6FC62043"/>
    <w:rsid w:val="70C8D37E"/>
    <w:rsid w:val="737CE7B6"/>
    <w:rsid w:val="7433E11C"/>
    <w:rsid w:val="76B730A9"/>
    <w:rsid w:val="7832F1F8"/>
    <w:rsid w:val="7871484E"/>
    <w:rsid w:val="79BE70E0"/>
    <w:rsid w:val="7D47A171"/>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4EEC3"/>
  <w15:docId w15:val="{3EE178A0-D8DE-4F4E-A677-2F89028DB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1204C"/>
        <w:lang w:val="fr-FR"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60" w:lineRule="atLeast"/>
    </w:pPr>
    <w:rPr>
      <w:lang w:eastAsia="en-US"/>
    </w:rPr>
  </w:style>
  <w:style w:type="paragraph" w:styleId="Ttulo1">
    <w:name w:val="heading 1"/>
    <w:basedOn w:val="Normal"/>
    <w:next w:val="Normal"/>
    <w:uiPriority w:val="9"/>
    <w:qFormat/>
    <w:pPr>
      <w:keepNext/>
      <w:keepLines/>
      <w:spacing w:before="480" w:line="276" w:lineRule="auto"/>
      <w:ind w:left="708"/>
      <w:outlineLvl w:val="0"/>
    </w:pPr>
    <w:rPr>
      <w:rFonts w:eastAsia="MS Gothic"/>
      <w:b/>
      <w:bCs/>
      <w:color w:val="17153B"/>
      <w:sz w:val="28"/>
      <w:szCs w:val="28"/>
      <w:lang w:val="en-US"/>
    </w:rPr>
  </w:style>
  <w:style w:type="paragraph" w:styleId="Ttulo2">
    <w:name w:val="heading 2"/>
    <w:basedOn w:val="Normal"/>
    <w:next w:val="Normal"/>
    <w:uiPriority w:val="9"/>
    <w:semiHidden/>
    <w:unhideWhenUsed/>
    <w:qFormat/>
    <w:pPr>
      <w:keepNext/>
      <w:keepLines/>
      <w:spacing w:before="200" w:line="276" w:lineRule="auto"/>
      <w:ind w:left="708"/>
      <w:outlineLvl w:val="1"/>
    </w:pPr>
    <w:rPr>
      <w:rFonts w:eastAsia="MS Gothic"/>
      <w:b/>
      <w:bCs/>
      <w:color w:val="201C50"/>
      <w:sz w:val="26"/>
      <w:szCs w:val="26"/>
      <w:lang w:val="en-US"/>
    </w:rPr>
  </w:style>
  <w:style w:type="paragraph" w:styleId="Ttulo3">
    <w:name w:val="heading 3"/>
    <w:basedOn w:val="Normal"/>
    <w:next w:val="Normal"/>
    <w:uiPriority w:val="9"/>
    <w:semiHidden/>
    <w:unhideWhenUsed/>
    <w:qFormat/>
    <w:pPr>
      <w:keepNext/>
      <w:keepLines/>
      <w:spacing w:before="200" w:line="276" w:lineRule="auto"/>
      <w:ind w:left="708"/>
      <w:outlineLvl w:val="2"/>
    </w:pPr>
    <w:rPr>
      <w:rFonts w:eastAsia="MS Gothic"/>
      <w:b/>
      <w:bCs/>
      <w:color w:val="201C50"/>
      <w:szCs w:val="22"/>
      <w:lang w:val="en-US"/>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pPr>
      <w:spacing w:line="240" w:lineRule="auto"/>
    </w:pPr>
    <w:rPr>
      <w:rFonts w:ascii="Century Gothic" w:hAnsi="Century Gothic"/>
      <w:color w:val="auto"/>
      <w:sz w:val="28"/>
    </w:rPr>
  </w:style>
  <w:style w:type="paragraph" w:styleId="Piedepgina">
    <w:name w:val="footer"/>
    <w:basedOn w:val="Normal"/>
    <w:pPr>
      <w:tabs>
        <w:tab w:val="center" w:pos="4536"/>
        <w:tab w:val="right" w:pos="9072"/>
      </w:tabs>
      <w:spacing w:line="240" w:lineRule="auto"/>
    </w:pPr>
  </w:style>
  <w:style w:type="paragraph" w:customStyle="1" w:styleId="EdenredDate">
    <w:name w:val="Edenred Date"/>
    <w:basedOn w:val="Encabezado"/>
    <w:pPr>
      <w:jc w:val="right"/>
    </w:pPr>
    <w:rPr>
      <w:sz w:val="20"/>
    </w:rPr>
  </w:style>
  <w:style w:type="paragraph" w:customStyle="1" w:styleId="EdenredTitle">
    <w:name w:val="Edenred Title"/>
    <w:basedOn w:val="Text"/>
    <w:rPr>
      <w:color w:val="162056"/>
      <w:sz w:val="40"/>
      <w:szCs w:val="40"/>
    </w:rPr>
  </w:style>
  <w:style w:type="paragraph" w:customStyle="1" w:styleId="Edenredsubtitle">
    <w:name w:val="Edenred subtitle"/>
    <w:basedOn w:val="Normal"/>
    <w:pPr>
      <w:spacing w:line="254" w:lineRule="auto"/>
      <w:jc w:val="both"/>
    </w:pPr>
    <w:rPr>
      <w:rFonts w:ascii="Century Gothic" w:hAnsi="Century Gothic"/>
      <w:color w:val="003591"/>
      <w:sz w:val="30"/>
      <w:szCs w:val="30"/>
      <w:lang w:val="en-US"/>
    </w:rPr>
  </w:style>
  <w:style w:type="paragraph" w:customStyle="1" w:styleId="Text">
    <w:name w:val="Text"/>
    <w:basedOn w:val="Normal"/>
    <w:pPr>
      <w:spacing w:line="254" w:lineRule="auto"/>
      <w:jc w:val="both"/>
    </w:pPr>
    <w:rPr>
      <w:rFonts w:ascii="Century Gothic" w:hAnsi="Century Gothic"/>
      <w:color w:val="auto"/>
      <w:lang w:val="en-US"/>
    </w:rPr>
  </w:style>
  <w:style w:type="character" w:customStyle="1" w:styleId="PiedepginaCar">
    <w:name w:val="Pie de página Car"/>
    <w:basedOn w:val="Fuentedeprrafopredeter"/>
    <w:rPr>
      <w:rFonts w:ascii="Arial" w:hAnsi="Arial"/>
      <w:color w:val="11204C"/>
      <w:lang w:eastAsia="en-US"/>
    </w:rPr>
  </w:style>
  <w:style w:type="paragraph" w:styleId="Textodeglobo">
    <w:name w:val="Balloon Text"/>
    <w:basedOn w:val="Normal"/>
    <w:pPr>
      <w:spacing w:line="240" w:lineRule="auto"/>
    </w:pPr>
    <w:rPr>
      <w:rFonts w:ascii="Tahoma" w:hAnsi="Tahoma" w:cs="Tahoma"/>
      <w:sz w:val="16"/>
      <w:szCs w:val="16"/>
    </w:rPr>
  </w:style>
  <w:style w:type="character" w:customStyle="1" w:styleId="TextodegloboCar">
    <w:name w:val="Texto de globo Car"/>
    <w:rPr>
      <w:rFonts w:ascii="Tahoma" w:hAnsi="Tahoma" w:cs="Tahoma"/>
      <w:color w:val="11204C"/>
      <w:sz w:val="16"/>
      <w:szCs w:val="16"/>
      <w:lang w:eastAsia="en-US"/>
    </w:rPr>
  </w:style>
  <w:style w:type="paragraph" w:customStyle="1" w:styleId="Page">
    <w:name w:val="Page"/>
    <w:basedOn w:val="Normal"/>
    <w:pPr>
      <w:jc w:val="right"/>
    </w:pPr>
    <w:rPr>
      <w:sz w:val="16"/>
    </w:rPr>
  </w:style>
  <w:style w:type="character" w:customStyle="1" w:styleId="TextCar">
    <w:name w:val="Text Car"/>
    <w:rPr>
      <w:rFonts w:ascii="Century Gothic" w:hAnsi="Century Gothic" w:cs="Arial"/>
      <w:lang w:val="en-US" w:eastAsia="en-US"/>
    </w:rPr>
  </w:style>
  <w:style w:type="paragraph" w:styleId="Textonotapie">
    <w:name w:val="footnote text"/>
    <w:basedOn w:val="Normal"/>
    <w:pPr>
      <w:spacing w:line="240" w:lineRule="auto"/>
    </w:pPr>
    <w:rPr>
      <w:rFonts w:ascii="Century Gothic" w:hAnsi="Century Gothic"/>
      <w:color w:val="auto"/>
      <w:sz w:val="14"/>
    </w:rPr>
  </w:style>
  <w:style w:type="character" w:customStyle="1" w:styleId="TextonotapieCar">
    <w:name w:val="Texto nota pie Car"/>
    <w:rPr>
      <w:rFonts w:ascii="Century Gothic" w:hAnsi="Century Gothic"/>
      <w:sz w:val="14"/>
      <w:lang w:eastAsia="en-US"/>
    </w:rPr>
  </w:style>
  <w:style w:type="character" w:styleId="Refdenotaalpie">
    <w:name w:val="footnote reference"/>
    <w:rPr>
      <w:position w:val="0"/>
      <w:vertAlign w:val="superscript"/>
    </w:rPr>
  </w:style>
  <w:style w:type="character" w:customStyle="1" w:styleId="Ttulo1Car">
    <w:name w:val="Título 1 Car"/>
    <w:rPr>
      <w:rFonts w:ascii="Arial" w:eastAsia="MS Gothic" w:hAnsi="Arial"/>
      <w:b/>
      <w:bCs/>
      <w:color w:val="17153B"/>
      <w:sz w:val="28"/>
      <w:szCs w:val="28"/>
      <w:lang w:val="en-US" w:eastAsia="en-US"/>
    </w:rPr>
  </w:style>
  <w:style w:type="character" w:customStyle="1" w:styleId="Ttulo2Car">
    <w:name w:val="Título 2 Car"/>
    <w:rPr>
      <w:rFonts w:ascii="Arial" w:eastAsia="MS Gothic" w:hAnsi="Arial"/>
      <w:b/>
      <w:bCs/>
      <w:color w:val="201C50"/>
      <w:sz w:val="26"/>
      <w:szCs w:val="26"/>
      <w:lang w:val="en-US" w:eastAsia="en-US"/>
    </w:rPr>
  </w:style>
  <w:style w:type="character" w:customStyle="1" w:styleId="Ttulo3Car">
    <w:name w:val="Título 3 Car"/>
    <w:rPr>
      <w:rFonts w:ascii="Arial" w:eastAsia="MS Gothic" w:hAnsi="Arial"/>
      <w:b/>
      <w:bCs/>
      <w:color w:val="201C50"/>
      <w:szCs w:val="22"/>
      <w:lang w:val="en-US" w:eastAsia="en-US"/>
    </w:rPr>
  </w:style>
  <w:style w:type="paragraph" w:customStyle="1" w:styleId="Title1">
    <w:name w:val="Title 1"/>
    <w:basedOn w:val="Normal"/>
    <w:pPr>
      <w:spacing w:line="254" w:lineRule="auto"/>
      <w:jc w:val="both"/>
    </w:pPr>
    <w:rPr>
      <w:rFonts w:ascii="Century Gothic" w:hAnsi="Century Gothic"/>
      <w:b/>
      <w:color w:val="003591"/>
      <w:sz w:val="28"/>
      <w:szCs w:val="28"/>
      <w:lang w:val="en-US" w:eastAsia="fr-FR"/>
    </w:rPr>
  </w:style>
  <w:style w:type="character" w:customStyle="1" w:styleId="Title1Car">
    <w:name w:val="Title 1 Car"/>
    <w:rPr>
      <w:rFonts w:ascii="Century Gothic" w:hAnsi="Century Gothic" w:cs="Arial"/>
      <w:b/>
      <w:color w:val="003591"/>
      <w:sz w:val="28"/>
      <w:szCs w:val="28"/>
      <w:lang w:val="en-US"/>
    </w:rPr>
  </w:style>
  <w:style w:type="paragraph" w:customStyle="1" w:styleId="Title2">
    <w:name w:val="Title 2"/>
    <w:basedOn w:val="Normal"/>
    <w:next w:val="Normal"/>
    <w:pPr>
      <w:spacing w:line="276" w:lineRule="auto"/>
      <w:jc w:val="both"/>
    </w:pPr>
    <w:rPr>
      <w:rFonts w:ascii="Century Gothic" w:hAnsi="Century Gothic"/>
      <w:b/>
      <w:color w:val="003591"/>
      <w:sz w:val="24"/>
      <w:szCs w:val="24"/>
      <w:lang w:val="en-US"/>
    </w:rPr>
  </w:style>
  <w:style w:type="character" w:customStyle="1" w:styleId="Title2Car">
    <w:name w:val="Title 2 Car"/>
    <w:rPr>
      <w:rFonts w:ascii="Century Gothic" w:hAnsi="Century Gothic" w:cs="Arial"/>
      <w:b/>
      <w:color w:val="003591"/>
      <w:sz w:val="24"/>
      <w:szCs w:val="24"/>
      <w:lang w:val="en-US" w:eastAsia="en-US"/>
    </w:rPr>
  </w:style>
  <w:style w:type="paragraph" w:customStyle="1" w:styleId="BulletLead-in1">
    <w:name w:val="Bullet Lead-in 1"/>
    <w:basedOn w:val="Normal"/>
    <w:pPr>
      <w:spacing w:line="254" w:lineRule="auto"/>
      <w:contextualSpacing/>
      <w:jc w:val="both"/>
    </w:pPr>
    <w:rPr>
      <w:rFonts w:ascii="Century Gothic" w:hAnsi="Century Gothic"/>
      <w:b/>
      <w:color w:val="auto"/>
      <w:lang w:val="en-US"/>
    </w:rPr>
  </w:style>
  <w:style w:type="character" w:customStyle="1" w:styleId="BulletLead-in1Car">
    <w:name w:val="Bullet Lead-in 1 Car"/>
    <w:rPr>
      <w:rFonts w:ascii="Century Gothic" w:hAnsi="Century Gothic" w:cs="Arial"/>
      <w:b/>
      <w:lang w:val="en-US" w:eastAsia="en-US"/>
    </w:rPr>
  </w:style>
  <w:style w:type="paragraph" w:customStyle="1" w:styleId="BulletLead-in2">
    <w:name w:val="Bullet Lead-in 2"/>
    <w:basedOn w:val="Normal"/>
    <w:pPr>
      <w:numPr>
        <w:numId w:val="1"/>
      </w:numPr>
    </w:pPr>
    <w:rPr>
      <w:rFonts w:ascii="Century Gothic" w:hAnsi="Century Gothic"/>
      <w:color w:val="auto"/>
    </w:rPr>
  </w:style>
  <w:style w:type="character" w:customStyle="1" w:styleId="BulletLead-in2Car">
    <w:name w:val="Bullet Lead-in 2 Car"/>
    <w:rPr>
      <w:rFonts w:ascii="Century Gothic" w:hAnsi="Century Gothic"/>
      <w:lang w:eastAsia="en-US"/>
    </w:rPr>
  </w:style>
  <w:style w:type="paragraph" w:styleId="TtuloTDC">
    <w:name w:val="TOC Heading"/>
    <w:basedOn w:val="Ttulo1"/>
    <w:next w:val="Normal"/>
    <w:rPr>
      <w:lang w:eastAsia="fr-FR"/>
    </w:rPr>
  </w:style>
  <w:style w:type="paragraph" w:styleId="Textoindependiente">
    <w:name w:val="Body Text"/>
    <w:basedOn w:val="Normal"/>
    <w:pPr>
      <w:spacing w:after="120" w:line="276" w:lineRule="auto"/>
      <w:ind w:left="708"/>
    </w:pPr>
    <w:rPr>
      <w:color w:val="002060"/>
      <w:szCs w:val="22"/>
      <w:lang w:val="en-US"/>
    </w:rPr>
  </w:style>
  <w:style w:type="character" w:customStyle="1" w:styleId="TextoindependienteCar">
    <w:name w:val="Texto independiente Car"/>
    <w:rPr>
      <w:rFonts w:ascii="Arial" w:eastAsia="Arial" w:hAnsi="Arial"/>
      <w:color w:val="002060"/>
      <w:szCs w:val="22"/>
      <w:lang w:val="en-US" w:eastAsia="en-US"/>
    </w:rPr>
  </w:style>
  <w:style w:type="character" w:customStyle="1" w:styleId="EncabezadoCar">
    <w:name w:val="Encabezado Car"/>
    <w:rPr>
      <w:rFonts w:ascii="Century Gothic" w:hAnsi="Century Gothic"/>
      <w:sz w:val="28"/>
      <w:lang w:eastAsia="en-US"/>
    </w:rPr>
  </w:style>
  <w:style w:type="character" w:styleId="Hipervnculo">
    <w:name w:val="Hyperlink"/>
    <w:rPr>
      <w:color w:val="55517B"/>
    </w:rPr>
  </w:style>
  <w:style w:type="paragraph" w:styleId="Textonotaalfinal">
    <w:name w:val="endnote text"/>
    <w:basedOn w:val="Normal"/>
    <w:pPr>
      <w:spacing w:line="240" w:lineRule="auto"/>
      <w:ind w:left="708"/>
    </w:pPr>
    <w:rPr>
      <w:color w:val="002060"/>
      <w:lang w:val="en-US"/>
    </w:rPr>
  </w:style>
  <w:style w:type="character" w:customStyle="1" w:styleId="TextonotaalfinalCar">
    <w:name w:val="Texto nota al final Car"/>
    <w:rPr>
      <w:rFonts w:ascii="Arial" w:eastAsia="Arial" w:hAnsi="Arial"/>
      <w:color w:val="002060"/>
      <w:lang w:val="en-US" w:eastAsia="en-US"/>
    </w:rPr>
  </w:style>
  <w:style w:type="character" w:styleId="Refdenotaalfinal">
    <w:name w:val="endnote reference"/>
    <w:rPr>
      <w:position w:val="0"/>
      <w:vertAlign w:val="superscript"/>
    </w:rPr>
  </w:style>
  <w:style w:type="character" w:styleId="Refdecomentario">
    <w:name w:val="annotation reference"/>
    <w:rPr>
      <w:sz w:val="16"/>
      <w:szCs w:val="16"/>
    </w:rPr>
  </w:style>
  <w:style w:type="paragraph" w:styleId="Textocomentario">
    <w:name w:val="annotation text"/>
    <w:basedOn w:val="Normal"/>
    <w:pPr>
      <w:spacing w:after="200" w:line="240" w:lineRule="auto"/>
      <w:ind w:left="708"/>
    </w:pPr>
    <w:rPr>
      <w:color w:val="002060"/>
      <w:lang w:val="en-US"/>
    </w:rPr>
  </w:style>
  <w:style w:type="character" w:customStyle="1" w:styleId="TextocomentarioCar">
    <w:name w:val="Texto comentario Car"/>
    <w:rPr>
      <w:rFonts w:ascii="Arial" w:eastAsia="Arial" w:hAnsi="Arial"/>
      <w:color w:val="002060"/>
      <w:lang w:val="en-US" w:eastAsia="en-US"/>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rFonts w:ascii="Arial" w:eastAsia="Arial" w:hAnsi="Arial"/>
      <w:b/>
      <w:bCs/>
      <w:color w:val="002060"/>
      <w:lang w:val="en-US" w:eastAsia="en-US"/>
    </w:rPr>
  </w:style>
  <w:style w:type="paragraph" w:styleId="Revisin">
    <w:name w:val="Revision"/>
    <w:pPr>
      <w:suppressAutoHyphens/>
    </w:pPr>
    <w:rPr>
      <w:color w:val="002060"/>
      <w:szCs w:val="22"/>
      <w:lang w:val="en-US" w:eastAsia="en-US"/>
    </w:rPr>
  </w:style>
  <w:style w:type="character" w:styleId="Hipervnculovisitado">
    <w:name w:val="FollowedHyperlink"/>
    <w:rPr>
      <w:color w:val="0F004E"/>
      <w:u w:val="single"/>
    </w:rPr>
  </w:style>
  <w:style w:type="paragraph" w:customStyle="1" w:styleId="Tablecaptiontext">
    <w:name w:val="Table caption text"/>
    <w:basedOn w:val="Normal"/>
    <w:pPr>
      <w:spacing w:line="260" w:lineRule="exact"/>
      <w:ind w:right="113"/>
    </w:pPr>
    <w:rPr>
      <w:rFonts w:ascii="Century Gothic" w:hAnsi="Century Gothic"/>
      <w:color w:val="auto"/>
      <w:sz w:val="16"/>
      <w:lang w:val="en-GB" w:eastAsia="fr-FR"/>
    </w:rPr>
  </w:style>
  <w:style w:type="paragraph" w:customStyle="1" w:styleId="Tablecolumntitle">
    <w:name w:val="Table column title"/>
    <w:basedOn w:val="Normal"/>
    <w:pPr>
      <w:spacing w:line="260" w:lineRule="exact"/>
      <w:ind w:left="113" w:right="113"/>
      <w:jc w:val="right"/>
    </w:pPr>
    <w:rPr>
      <w:rFonts w:ascii="Century Gothic" w:hAnsi="Century Gothic"/>
      <w:color w:val="auto"/>
      <w:sz w:val="16"/>
      <w:lang w:val="en-GB" w:eastAsia="fr-FR"/>
    </w:rPr>
  </w:style>
  <w:style w:type="character" w:customStyle="1" w:styleId="BoilerPlateChar">
    <w:name w:val="Boiler Plate Char"/>
    <w:rPr>
      <w:rFonts w:ascii="Century Gothic" w:eastAsia="Calibri" w:hAnsi="Century Gothic" w:cs="Calibri"/>
      <w:sz w:val="16"/>
      <w:szCs w:val="14"/>
      <w:lang w:val="en-US" w:eastAsia="en-US"/>
    </w:rPr>
  </w:style>
  <w:style w:type="paragraph" w:customStyle="1" w:styleId="BoilerPlate">
    <w:name w:val="Boiler Plate"/>
    <w:basedOn w:val="Normal"/>
    <w:pPr>
      <w:spacing w:line="254" w:lineRule="auto"/>
      <w:jc w:val="both"/>
    </w:pPr>
    <w:rPr>
      <w:rFonts w:ascii="Century Gothic" w:eastAsia="Calibri" w:hAnsi="Century Gothic" w:cs="Calibri"/>
      <w:color w:val="auto"/>
      <w:sz w:val="16"/>
      <w:szCs w:val="14"/>
      <w:lang w:val="en-US"/>
    </w:rPr>
  </w:style>
  <w:style w:type="paragraph" w:customStyle="1" w:styleId="Pagefooter">
    <w:name w:val="Page footer"/>
    <w:basedOn w:val="Normal"/>
    <w:pPr>
      <w:spacing w:line="200" w:lineRule="exact"/>
      <w:ind w:right="-199"/>
      <w:jc w:val="right"/>
    </w:pPr>
    <w:rPr>
      <w:color w:val="D52B1E"/>
      <w:sz w:val="12"/>
      <w:lang w:eastAsia="fr-FR"/>
    </w:rPr>
  </w:style>
  <w:style w:type="paragraph" w:customStyle="1" w:styleId="Title3">
    <w:name w:val="Title 3"/>
    <w:basedOn w:val="Normal"/>
    <w:pPr>
      <w:spacing w:line="254" w:lineRule="auto"/>
    </w:pPr>
    <w:rPr>
      <w:rFonts w:ascii="Century Gothic" w:hAnsi="Century Gothic"/>
      <w:b/>
      <w:color w:val="003591"/>
      <w:lang w:val="en-US"/>
    </w:rPr>
  </w:style>
  <w:style w:type="character" w:customStyle="1" w:styleId="Title3Car">
    <w:name w:val="Title 3 Car"/>
    <w:basedOn w:val="Fuentedeprrafopredeter"/>
    <w:rPr>
      <w:rFonts w:ascii="Century Gothic" w:hAnsi="Century Gothic" w:cs="Arial"/>
      <w:b/>
      <w:color w:val="003591"/>
      <w:lang w:val="en-US" w:eastAsia="en-US"/>
    </w:rPr>
  </w:style>
  <w:style w:type="paragraph" w:customStyle="1" w:styleId="Lead-in">
    <w:name w:val="Lead-in"/>
    <w:basedOn w:val="Text"/>
  </w:style>
  <w:style w:type="character" w:customStyle="1" w:styleId="Lead-inCar">
    <w:name w:val="Lead-in Car"/>
    <w:basedOn w:val="TextCar"/>
    <w:rPr>
      <w:rFonts w:ascii="Century Gothic" w:hAnsi="Century Gothic" w:cs="Arial"/>
      <w:lang w:val="en-US" w:eastAsia="en-US"/>
    </w:rPr>
  </w:style>
  <w:style w:type="paragraph" w:customStyle="1" w:styleId="BoxBullet1">
    <w:name w:val="Box Bullet 1"/>
    <w:pPr>
      <w:numPr>
        <w:numId w:val="2"/>
      </w:numPr>
      <w:suppressAutoHyphens/>
    </w:pPr>
    <w:rPr>
      <w:rFonts w:ascii="Century Gothic" w:hAnsi="Century Gothic"/>
      <w:b/>
      <w:color w:val="003591"/>
      <w:lang w:val="en-US"/>
    </w:rPr>
  </w:style>
  <w:style w:type="paragraph" w:styleId="Prrafodelista">
    <w:name w:val="List Paragraph"/>
    <w:basedOn w:val="Normal"/>
    <w:pPr>
      <w:ind w:left="720"/>
      <w:contextualSpacing/>
    </w:pPr>
  </w:style>
  <w:style w:type="paragraph" w:customStyle="1" w:styleId="BoxBullet2">
    <w:name w:val="Box Bullet 2"/>
    <w:pPr>
      <w:tabs>
        <w:tab w:val="num" w:pos="720"/>
      </w:tabs>
      <w:suppressAutoHyphens/>
      <w:ind w:left="720" w:hanging="720"/>
    </w:pPr>
    <w:rPr>
      <w:rFonts w:ascii="Century Gothic" w:hAnsi="Century Gothic"/>
      <w:lang w:eastAsia="en-US"/>
    </w:rPr>
  </w:style>
  <w:style w:type="character" w:customStyle="1" w:styleId="PrrafodelistaCar">
    <w:name w:val="Párrafo de lista Car"/>
    <w:rPr>
      <w:rFonts w:ascii="Arial" w:hAnsi="Arial"/>
      <w:color w:val="11204C"/>
      <w:lang w:eastAsia="en-US"/>
    </w:rPr>
  </w:style>
  <w:style w:type="paragraph" w:styleId="NormalWeb">
    <w:name w:val="Normal (Web)"/>
    <w:basedOn w:val="Normal"/>
    <w:uiPriority w:val="99"/>
    <w:pPr>
      <w:spacing w:line="240" w:lineRule="auto"/>
    </w:pPr>
    <w:rPr>
      <w:rFonts w:ascii="Calibri" w:eastAsia="Century Gothic" w:hAnsi="Calibri" w:cs="Calibri"/>
      <w:color w:val="auto"/>
      <w:sz w:val="22"/>
      <w:szCs w:val="22"/>
      <w:lang w:val="en-US" w:eastAsia="fr-FR"/>
    </w:rPr>
  </w:style>
  <w:style w:type="paragraph" w:customStyle="1" w:styleId="paragraph">
    <w:name w:val="paragraph"/>
    <w:basedOn w:val="Normal"/>
    <w:pPr>
      <w:spacing w:before="100" w:after="100" w:line="240" w:lineRule="auto"/>
    </w:pPr>
    <w:rPr>
      <w:rFonts w:ascii="Times New Roman" w:hAnsi="Times New Roman"/>
      <w:color w:val="auto"/>
      <w:sz w:val="24"/>
      <w:szCs w:val="24"/>
      <w:lang w:eastAsia="fr-FR"/>
    </w:rPr>
  </w:style>
  <w:style w:type="character" w:customStyle="1" w:styleId="normaltextrun">
    <w:name w:val="normaltextrun"/>
    <w:basedOn w:val="Fuentedeprrafopredeter"/>
  </w:style>
  <w:style w:type="character" w:customStyle="1" w:styleId="eop">
    <w:name w:val="eop"/>
    <w:basedOn w:val="Fuentedeprrafopredeter"/>
  </w:style>
  <w:style w:type="character" w:styleId="Mencinsinresolver">
    <w:name w:val="Unresolved Mention"/>
    <w:basedOn w:val="Fuentedeprrafopredeter"/>
    <w:rPr>
      <w:color w:val="605E5C"/>
      <w:shd w:val="clear" w:color="auto" w:fill="E1DFDD"/>
    </w:rPr>
  </w:style>
  <w:style w:type="numbering" w:customStyle="1" w:styleId="LFO10">
    <w:name w:val="LFO10"/>
    <w:basedOn w:val="Sinlista"/>
  </w:style>
  <w:style w:type="numbering" w:customStyle="1" w:styleId="LFO19">
    <w:name w:val="LFO19"/>
    <w:basedOn w:val="Sinlista"/>
  </w:style>
  <w:style w:type="numbering" w:customStyle="1" w:styleId="LFO20">
    <w:name w:val="LFO20"/>
    <w:basedOn w:val="Sinlista"/>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Ind w:w="0" w:type="nil"/>
      <w:tblCellMar>
        <w:left w:w="10" w:type="dxa"/>
        <w:right w:w="10" w:type="dxa"/>
      </w:tblCellMar>
    </w:tblPr>
  </w:style>
  <w:style w:type="table" w:customStyle="1" w:styleId="TableNormal1">
    <w:name w:val="Table Normal1"/>
    <w:rsid w:val="007A4627"/>
    <w:tblPr>
      <w:tblCellMar>
        <w:top w:w="0" w:type="dxa"/>
        <w:left w:w="0" w:type="dxa"/>
        <w:bottom w:w="0" w:type="dxa"/>
        <w:right w:w="0" w:type="dxa"/>
      </w:tblCellMar>
    </w:tblPr>
  </w:style>
  <w:style w:type="character" w:styleId="Textoennegrita">
    <w:name w:val="Strong"/>
    <w:basedOn w:val="Fuentedeprrafopredeter"/>
    <w:uiPriority w:val="22"/>
    <w:qFormat/>
    <w:rsid w:val="00352B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7681">
      <w:bodyDiv w:val="1"/>
      <w:marLeft w:val="0"/>
      <w:marRight w:val="0"/>
      <w:marTop w:val="0"/>
      <w:marBottom w:val="0"/>
      <w:divBdr>
        <w:top w:val="none" w:sz="0" w:space="0" w:color="auto"/>
        <w:left w:val="none" w:sz="0" w:space="0" w:color="auto"/>
        <w:bottom w:val="none" w:sz="0" w:space="0" w:color="auto"/>
        <w:right w:val="none" w:sz="0" w:space="0" w:color="auto"/>
      </w:divBdr>
    </w:div>
    <w:div w:id="155341214">
      <w:bodyDiv w:val="1"/>
      <w:marLeft w:val="0"/>
      <w:marRight w:val="0"/>
      <w:marTop w:val="0"/>
      <w:marBottom w:val="0"/>
      <w:divBdr>
        <w:top w:val="none" w:sz="0" w:space="0" w:color="auto"/>
        <w:left w:val="none" w:sz="0" w:space="0" w:color="auto"/>
        <w:bottom w:val="none" w:sz="0" w:space="0" w:color="auto"/>
        <w:right w:val="none" w:sz="0" w:space="0" w:color="auto"/>
      </w:divBdr>
    </w:div>
    <w:div w:id="160239055">
      <w:bodyDiv w:val="1"/>
      <w:marLeft w:val="0"/>
      <w:marRight w:val="0"/>
      <w:marTop w:val="0"/>
      <w:marBottom w:val="0"/>
      <w:divBdr>
        <w:top w:val="none" w:sz="0" w:space="0" w:color="auto"/>
        <w:left w:val="none" w:sz="0" w:space="0" w:color="auto"/>
        <w:bottom w:val="none" w:sz="0" w:space="0" w:color="auto"/>
        <w:right w:val="none" w:sz="0" w:space="0" w:color="auto"/>
      </w:divBdr>
    </w:div>
    <w:div w:id="188185917">
      <w:bodyDiv w:val="1"/>
      <w:marLeft w:val="0"/>
      <w:marRight w:val="0"/>
      <w:marTop w:val="0"/>
      <w:marBottom w:val="0"/>
      <w:divBdr>
        <w:top w:val="none" w:sz="0" w:space="0" w:color="auto"/>
        <w:left w:val="none" w:sz="0" w:space="0" w:color="auto"/>
        <w:bottom w:val="none" w:sz="0" w:space="0" w:color="auto"/>
        <w:right w:val="none" w:sz="0" w:space="0" w:color="auto"/>
      </w:divBdr>
    </w:div>
    <w:div w:id="215506697">
      <w:bodyDiv w:val="1"/>
      <w:marLeft w:val="0"/>
      <w:marRight w:val="0"/>
      <w:marTop w:val="0"/>
      <w:marBottom w:val="0"/>
      <w:divBdr>
        <w:top w:val="none" w:sz="0" w:space="0" w:color="auto"/>
        <w:left w:val="none" w:sz="0" w:space="0" w:color="auto"/>
        <w:bottom w:val="none" w:sz="0" w:space="0" w:color="auto"/>
        <w:right w:val="none" w:sz="0" w:space="0" w:color="auto"/>
      </w:divBdr>
    </w:div>
    <w:div w:id="221600887">
      <w:bodyDiv w:val="1"/>
      <w:marLeft w:val="0"/>
      <w:marRight w:val="0"/>
      <w:marTop w:val="0"/>
      <w:marBottom w:val="0"/>
      <w:divBdr>
        <w:top w:val="none" w:sz="0" w:space="0" w:color="auto"/>
        <w:left w:val="none" w:sz="0" w:space="0" w:color="auto"/>
        <w:bottom w:val="none" w:sz="0" w:space="0" w:color="auto"/>
        <w:right w:val="none" w:sz="0" w:space="0" w:color="auto"/>
      </w:divBdr>
    </w:div>
    <w:div w:id="254632900">
      <w:bodyDiv w:val="1"/>
      <w:marLeft w:val="0"/>
      <w:marRight w:val="0"/>
      <w:marTop w:val="0"/>
      <w:marBottom w:val="0"/>
      <w:divBdr>
        <w:top w:val="none" w:sz="0" w:space="0" w:color="auto"/>
        <w:left w:val="none" w:sz="0" w:space="0" w:color="auto"/>
        <w:bottom w:val="none" w:sz="0" w:space="0" w:color="auto"/>
        <w:right w:val="none" w:sz="0" w:space="0" w:color="auto"/>
      </w:divBdr>
    </w:div>
    <w:div w:id="345254115">
      <w:bodyDiv w:val="1"/>
      <w:marLeft w:val="0"/>
      <w:marRight w:val="0"/>
      <w:marTop w:val="0"/>
      <w:marBottom w:val="0"/>
      <w:divBdr>
        <w:top w:val="none" w:sz="0" w:space="0" w:color="auto"/>
        <w:left w:val="none" w:sz="0" w:space="0" w:color="auto"/>
        <w:bottom w:val="none" w:sz="0" w:space="0" w:color="auto"/>
        <w:right w:val="none" w:sz="0" w:space="0" w:color="auto"/>
      </w:divBdr>
    </w:div>
    <w:div w:id="429161399">
      <w:bodyDiv w:val="1"/>
      <w:marLeft w:val="0"/>
      <w:marRight w:val="0"/>
      <w:marTop w:val="0"/>
      <w:marBottom w:val="0"/>
      <w:divBdr>
        <w:top w:val="none" w:sz="0" w:space="0" w:color="auto"/>
        <w:left w:val="none" w:sz="0" w:space="0" w:color="auto"/>
        <w:bottom w:val="none" w:sz="0" w:space="0" w:color="auto"/>
        <w:right w:val="none" w:sz="0" w:space="0" w:color="auto"/>
      </w:divBdr>
    </w:div>
    <w:div w:id="723723622">
      <w:bodyDiv w:val="1"/>
      <w:marLeft w:val="0"/>
      <w:marRight w:val="0"/>
      <w:marTop w:val="0"/>
      <w:marBottom w:val="0"/>
      <w:divBdr>
        <w:top w:val="none" w:sz="0" w:space="0" w:color="auto"/>
        <w:left w:val="none" w:sz="0" w:space="0" w:color="auto"/>
        <w:bottom w:val="none" w:sz="0" w:space="0" w:color="auto"/>
        <w:right w:val="none" w:sz="0" w:space="0" w:color="auto"/>
      </w:divBdr>
    </w:div>
    <w:div w:id="1052771148">
      <w:bodyDiv w:val="1"/>
      <w:marLeft w:val="0"/>
      <w:marRight w:val="0"/>
      <w:marTop w:val="0"/>
      <w:marBottom w:val="0"/>
      <w:divBdr>
        <w:top w:val="none" w:sz="0" w:space="0" w:color="auto"/>
        <w:left w:val="none" w:sz="0" w:space="0" w:color="auto"/>
        <w:bottom w:val="none" w:sz="0" w:space="0" w:color="auto"/>
        <w:right w:val="none" w:sz="0" w:space="0" w:color="auto"/>
      </w:divBdr>
    </w:div>
    <w:div w:id="1255362285">
      <w:bodyDiv w:val="1"/>
      <w:marLeft w:val="0"/>
      <w:marRight w:val="0"/>
      <w:marTop w:val="0"/>
      <w:marBottom w:val="0"/>
      <w:divBdr>
        <w:top w:val="none" w:sz="0" w:space="0" w:color="auto"/>
        <w:left w:val="none" w:sz="0" w:space="0" w:color="auto"/>
        <w:bottom w:val="none" w:sz="0" w:space="0" w:color="auto"/>
        <w:right w:val="none" w:sz="0" w:space="0" w:color="auto"/>
      </w:divBdr>
    </w:div>
    <w:div w:id="1514417227">
      <w:bodyDiv w:val="1"/>
      <w:marLeft w:val="0"/>
      <w:marRight w:val="0"/>
      <w:marTop w:val="0"/>
      <w:marBottom w:val="0"/>
      <w:divBdr>
        <w:top w:val="none" w:sz="0" w:space="0" w:color="auto"/>
        <w:left w:val="none" w:sz="0" w:space="0" w:color="auto"/>
        <w:bottom w:val="none" w:sz="0" w:space="0" w:color="auto"/>
        <w:right w:val="none" w:sz="0" w:space="0" w:color="auto"/>
      </w:divBdr>
    </w:div>
    <w:div w:id="1673532304">
      <w:bodyDiv w:val="1"/>
      <w:marLeft w:val="0"/>
      <w:marRight w:val="0"/>
      <w:marTop w:val="0"/>
      <w:marBottom w:val="0"/>
      <w:divBdr>
        <w:top w:val="none" w:sz="0" w:space="0" w:color="auto"/>
        <w:left w:val="none" w:sz="0" w:space="0" w:color="auto"/>
        <w:bottom w:val="none" w:sz="0" w:space="0" w:color="auto"/>
        <w:right w:val="none" w:sz="0" w:space="0" w:color="auto"/>
      </w:divBdr>
    </w:div>
    <w:div w:id="2057386960">
      <w:bodyDiv w:val="1"/>
      <w:marLeft w:val="0"/>
      <w:marRight w:val="0"/>
      <w:marTop w:val="0"/>
      <w:marBottom w:val="0"/>
      <w:divBdr>
        <w:top w:val="none" w:sz="0" w:space="0" w:color="auto"/>
        <w:left w:val="none" w:sz="0" w:space="0" w:color="auto"/>
        <w:bottom w:val="none" w:sz="0" w:space="0" w:color="auto"/>
        <w:right w:val="none" w:sz="0" w:space="0" w:color="auto"/>
      </w:divBdr>
    </w:div>
    <w:div w:id="2135638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quiposytalento.com/noticias/2026/07/22/edenred-y-naciones-unidas-se-alian-para-combatir-el-hambre-en-el-mund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periodico.digital/sociedad/conectar-a-millones-a-traves-de-la-tecnologia-solidaria-el-impacto-de-edenred-y-sharethemeal-438020.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promisorse.com/rse/2026/07/22/edenred-y-naciones-unidas-se-alian-para-combatir-el-hambre-en-el-mund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quipo.edenred@newlink-group.com" TargetMode="External"/><Relationship Id="rId4" Type="http://schemas.openxmlformats.org/officeDocument/2006/relationships/settings" Target="settings.xml"/><Relationship Id="rId9" Type="http://schemas.openxmlformats.org/officeDocument/2006/relationships/hyperlink" Target="mailto:alejandro.delgadosanchez@edenred.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A4bHXuFG8ZK1f8jUvsxeC2OwKQ==">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1024</Words>
  <Characters>6346</Characters>
  <Application>Microsoft Office Word</Application>
  <DocSecurity>0</DocSecurity>
  <Lines>52</Lines>
  <Paragraphs>14</Paragraphs>
  <ScaleCrop>false</ScaleCrop>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COURTOIS Cécile</dc:creator>
  <cp:keywords/>
  <cp:lastModifiedBy>SÁNCHEZ Míriam</cp:lastModifiedBy>
  <cp:revision>8</cp:revision>
  <dcterms:created xsi:type="dcterms:W3CDTF">2026-07-24T08:12:00Z</dcterms:created>
  <dcterms:modified xsi:type="dcterms:W3CDTF">2026-07-24T08:17:00Z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0x010100C507B8DFC332A440B799D44257F07BA7</vt:lpwstr>
  </property>
  <property fmtid="{D5CDD505-2E9C-101B-9397-08002B2CF9AE}" pid="3" name="GrammarlyDocumentId">
    <vt:lpwstr>797d063b200a87c27582bd0be5c9c9e5374e71033a601ec6e631990873192edf</vt:lpwstr>
  </property>
  <property fmtid="{D5CDD505-2E9C-101B-9397-08002B2CF9AE}" pid="4" name="MSIP_Label_16091971-b0ef-48f5-bce1-a3196e01ad58_Enabled">
    <vt:lpwstr>true</vt:lpwstr>
  </property>
  <property fmtid="{D5CDD505-2E9C-101B-9397-08002B2CF9AE}" pid="5" name="MSIP_Label_16091971-b0ef-48f5-bce1-a3196e01ad58_SetDate">
    <vt:lpwstr>2026-07-24T08:12:59Z</vt:lpwstr>
  </property>
  <property fmtid="{D5CDD505-2E9C-101B-9397-08002B2CF9AE}" pid="6" name="MSIP_Label_16091971-b0ef-48f5-bce1-a3196e01ad58_Method">
    <vt:lpwstr>Privileged</vt:lpwstr>
  </property>
  <property fmtid="{D5CDD505-2E9C-101B-9397-08002B2CF9AE}" pid="7" name="MSIP_Label_16091971-b0ef-48f5-bce1-a3196e01ad58_Name">
    <vt:lpwstr>C2 – Internal</vt:lpwstr>
  </property>
  <property fmtid="{D5CDD505-2E9C-101B-9397-08002B2CF9AE}" pid="8" name="MSIP_Label_16091971-b0ef-48f5-bce1-a3196e01ad58_SiteId">
    <vt:lpwstr>4c1d9e0f-5c27-4228-a35a-de7b4083ff7b</vt:lpwstr>
  </property>
  <property fmtid="{D5CDD505-2E9C-101B-9397-08002B2CF9AE}" pid="9" name="MSIP_Label_16091971-b0ef-48f5-bce1-a3196e01ad58_ActionId">
    <vt:lpwstr>191f1723-4694-4649-96d3-dd5bd0991877</vt:lpwstr>
  </property>
  <property fmtid="{D5CDD505-2E9C-101B-9397-08002B2CF9AE}" pid="10" name="MSIP_Label_16091971-b0ef-48f5-bce1-a3196e01ad58_ContentBits">
    <vt:lpwstr>0</vt:lpwstr>
  </property>
  <property fmtid="{D5CDD505-2E9C-101B-9397-08002B2CF9AE}" pid="11" name="MSIP_Label_16091971-b0ef-48f5-bce1-a3196e01ad58_Tag">
    <vt:lpwstr>10, 0, 1, 1</vt:lpwstr>
  </property>
</Properties>
</file>